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spacing w:line="520" w:lineRule="exact"/>
        <w:rPr>
          <w:rFonts w:eastAsia="方正黑体_GBK"/>
          <w:kern w:val="0"/>
          <w:sz w:val="32"/>
          <w:szCs w:val="32"/>
        </w:rPr>
      </w:pPr>
      <w:r>
        <w:rPr>
          <w:rFonts w:hint="eastAsia" w:eastAsia="方正黑体_GBK"/>
          <w:kern w:val="0"/>
          <w:sz w:val="32"/>
          <w:szCs w:val="32"/>
        </w:rPr>
        <w:t>附件</w:t>
      </w:r>
      <w:r>
        <w:rPr>
          <w:rFonts w:eastAsia="方正黑体_GBK"/>
          <w:kern w:val="0"/>
          <w:sz w:val="32"/>
          <w:szCs w:val="32"/>
        </w:rPr>
        <w:t>2</w:t>
      </w:r>
    </w:p>
    <w:p>
      <w:pPr>
        <w:shd w:val="clear" w:color="auto" w:fill="FFFFFF"/>
        <w:autoSpaceDE w:val="0"/>
        <w:spacing w:line="520" w:lineRule="exact"/>
        <w:jc w:val="center"/>
        <w:rPr>
          <w:rFonts w:ascii="方正小标宋_GBK" w:eastAsia="方正小标宋_GBK"/>
          <w:kern w:val="0"/>
          <w:sz w:val="36"/>
          <w:szCs w:val="36"/>
        </w:rPr>
      </w:pPr>
      <w:r>
        <w:rPr>
          <w:rFonts w:hint="eastAsia" w:ascii="方正小标宋_GBK" w:eastAsia="方正小标宋_GBK"/>
          <w:bCs/>
          <w:kern w:val="0"/>
          <w:sz w:val="36"/>
          <w:szCs w:val="36"/>
          <w:lang w:val="en-US" w:eastAsia="zh-CN"/>
        </w:rPr>
        <w:t xml:space="preserve">   </w:t>
      </w:r>
      <w:r>
        <w:rPr>
          <w:rFonts w:hint="eastAsia" w:ascii="方正小标宋_GBK" w:eastAsia="方正小标宋_GBK"/>
          <w:bCs/>
          <w:kern w:val="0"/>
          <w:sz w:val="36"/>
          <w:szCs w:val="36"/>
        </w:rPr>
        <w:t>证明事项告知承诺书</w:t>
      </w:r>
    </w:p>
    <w:p>
      <w:pPr>
        <w:keepNext w:val="0"/>
        <w:keepLines w:val="0"/>
        <w:pageBreakBefore w:val="0"/>
        <w:widowControl w:val="0"/>
        <w:kinsoku/>
        <w:wordWrap/>
        <w:overflowPunct/>
        <w:topLinePunct w:val="0"/>
        <w:autoSpaceDE/>
        <w:autoSpaceDN/>
        <w:bidi w:val="0"/>
        <w:adjustRightInd/>
        <w:spacing w:line="560" w:lineRule="exact"/>
        <w:ind w:left="0" w:leftChars="0" w:right="0" w:rightChars="0" w:firstLine="640"/>
        <w:jc w:val="center"/>
        <w:textAlignment w:val="auto"/>
        <w:outlineLvl w:val="9"/>
        <w:rPr>
          <w:rFonts w:hint="eastAsia"/>
        </w:rPr>
      </w:pPr>
      <w:r>
        <w:rPr>
          <w:rFonts w:hint="eastAsia" w:ascii="楷体" w:hAnsi="楷体" w:eastAsia="楷体" w:cs="楷体"/>
          <w:sz w:val="32"/>
          <w:szCs w:val="32"/>
          <w:lang w:eastAsia="zh-CN"/>
        </w:rPr>
        <w:t>（</w:t>
      </w:r>
      <w:r>
        <w:rPr>
          <w:rFonts w:hint="eastAsia" w:ascii="仿宋_GB2312" w:hAnsi="仿宋_GB2312" w:eastAsia="仿宋_GB2312" w:cs="仿宋_GB2312"/>
          <w:b w:val="0"/>
          <w:bCs w:val="0"/>
          <w:sz w:val="32"/>
          <w:szCs w:val="32"/>
          <w:lang w:val="en-US" w:eastAsia="zh-CN"/>
        </w:rPr>
        <w:t>个人账户一次性待遇申领</w:t>
      </w:r>
      <w:r>
        <w:rPr>
          <w:rFonts w:hint="eastAsia" w:ascii="楷体" w:hAnsi="楷体" w:eastAsia="楷体" w:cs="楷体"/>
          <w:sz w:val="32"/>
          <w:szCs w:val="32"/>
          <w:lang w:eastAsia="zh-CN"/>
        </w:rPr>
        <w:t>）</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一、基本信息</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申请人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姓</w:t>
      </w:r>
      <w:r>
        <w:rPr>
          <w:rFonts w:eastAsia="方正仿宋_GBK"/>
          <w:kern w:val="0"/>
          <w:sz w:val="32"/>
          <w:szCs w:val="32"/>
        </w:rPr>
        <w:t xml:space="preserve">    </w:t>
      </w:r>
      <w:r>
        <w:rPr>
          <w:rFonts w:hint="eastAsia" w:eastAsia="方正仿宋_GBK"/>
          <w:kern w:val="0"/>
          <w:sz w:val="32"/>
          <w:szCs w:val="32"/>
        </w:rPr>
        <w:t>名：</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联系方式：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证件类型：</w:t>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证件编号：</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行政机关</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名</w:t>
      </w:r>
      <w:r>
        <w:rPr>
          <w:rFonts w:hint="eastAsia" w:eastAsia="方正仿宋_GBK"/>
          <w:kern w:val="0"/>
          <w:sz w:val="32"/>
          <w:szCs w:val="32"/>
          <w:lang w:val="en-US" w:eastAsia="zh-CN"/>
        </w:rPr>
        <w:t xml:space="preserve">    </w:t>
      </w:r>
      <w:r>
        <w:rPr>
          <w:rFonts w:hint="eastAsia" w:eastAsia="方正仿宋_GBK"/>
          <w:kern w:val="0"/>
          <w:sz w:val="32"/>
          <w:szCs w:val="32"/>
          <w:lang w:eastAsia="zh-CN"/>
        </w:rPr>
        <w:t>称</w:t>
      </w:r>
      <w:r>
        <w:rPr>
          <w:rFonts w:hint="eastAsia" w:eastAsia="方正仿宋_GBK"/>
          <w:kern w:val="0"/>
          <w:sz w:val="32"/>
          <w:szCs w:val="32"/>
        </w:rPr>
        <w:t>：</w:t>
      </w:r>
      <w:r>
        <w:rPr>
          <w:rFonts w:hint="eastAsia" w:eastAsia="方正仿宋_GBK"/>
          <w:kern w:val="0"/>
          <w:sz w:val="32"/>
          <w:szCs w:val="32"/>
          <w:lang w:eastAsia="zh-CN"/>
        </w:rPr>
        <w:t>博乐市社会保险中心</w:t>
      </w:r>
    </w:p>
    <w:p>
      <w:pPr>
        <w:shd w:val="clear" w:color="auto" w:fill="FFFFFF"/>
        <w:autoSpaceDE w:val="0"/>
        <w:spacing w:line="520" w:lineRule="exact"/>
        <w:ind w:firstLine="640" w:firstLineChars="200"/>
        <w:rPr>
          <w:rFonts w:hint="eastAsia" w:eastAsia="方正仿宋_GBK"/>
          <w:kern w:val="0"/>
          <w:sz w:val="32"/>
          <w:szCs w:val="32"/>
          <w:lang w:val="en-US" w:eastAsia="zh-CN"/>
        </w:rPr>
      </w:pPr>
      <w:r>
        <w:rPr>
          <w:rFonts w:hint="eastAsia" w:eastAsia="方正仿宋_GBK"/>
          <w:kern w:val="0"/>
          <w:sz w:val="32"/>
          <w:szCs w:val="32"/>
        </w:rPr>
        <w:t>联系方式：</w:t>
      </w:r>
      <w:r>
        <w:rPr>
          <w:rFonts w:hint="eastAsia" w:eastAsia="方正仿宋_GBK"/>
          <w:kern w:val="0"/>
          <w:sz w:val="32"/>
          <w:szCs w:val="32"/>
          <w:lang w:val="en-US" w:eastAsia="zh-CN"/>
        </w:rPr>
        <w:t>0909-2281088</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二、行政机关告知</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证明事项名称</w:t>
      </w:r>
    </w:p>
    <w:p>
      <w:pPr>
        <w:shd w:val="clear" w:color="auto" w:fill="FFFFFF"/>
        <w:autoSpaceDE w:val="0"/>
        <w:spacing w:line="520" w:lineRule="exact"/>
        <w:ind w:firstLine="640" w:firstLineChars="200"/>
        <w:rPr>
          <w:rFonts w:hint="eastAsia" w:eastAsia="方正仿宋_GBK"/>
          <w:kern w:val="0"/>
          <w:sz w:val="32"/>
          <w:szCs w:val="32"/>
          <w:lang w:eastAsia="zh-CN"/>
        </w:rPr>
      </w:pPr>
      <w:r>
        <w:rPr>
          <w:rFonts w:hint="eastAsia" w:eastAsia="方正仿宋_GBK"/>
          <w:kern w:val="0"/>
          <w:sz w:val="32"/>
          <w:szCs w:val="32"/>
          <w:lang w:eastAsia="zh-CN"/>
        </w:rPr>
        <w:t>个人账户一次性待遇申领</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证明用途</w:t>
      </w:r>
    </w:p>
    <w:p>
      <w:pPr>
        <w:shd w:val="clear" w:color="auto" w:fill="FFFFFF"/>
        <w:autoSpaceDE w:val="0"/>
        <w:spacing w:line="520" w:lineRule="exact"/>
        <w:ind w:firstLine="640" w:firstLineChars="200"/>
        <w:rPr>
          <w:rFonts w:hint="eastAsia" w:ascii="方正黑体_GBK" w:eastAsia="方正仿宋_GBK"/>
          <w:kern w:val="0"/>
          <w:sz w:val="32"/>
          <w:szCs w:val="32"/>
          <w:lang w:eastAsia="zh-CN"/>
        </w:rPr>
      </w:pPr>
      <w:bookmarkStart w:id="0" w:name="_GoBack"/>
      <w:bookmarkEnd w:id="0"/>
      <w:r>
        <w:rPr>
          <w:rFonts w:hint="eastAsia" w:eastAsia="方正仿宋_GBK"/>
          <w:kern w:val="0"/>
          <w:sz w:val="32"/>
          <w:szCs w:val="32"/>
          <w:lang w:eastAsia="zh-CN"/>
        </w:rPr>
        <w:t>办理个人账户一次性待遇申领</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设定证明的依据</w:t>
      </w:r>
    </w:p>
    <w:p>
      <w:pPr>
        <w:keepNext w:val="0"/>
        <w:keepLines w:val="0"/>
        <w:pageBreakBefore w:val="0"/>
        <w:widowControl w:val="0"/>
        <w:numPr>
          <w:ilvl w:val="0"/>
          <w:numId w:val="0"/>
        </w:numPr>
        <w:kinsoku/>
        <w:wordWrap/>
        <w:overflowPunct/>
        <w:topLinePunct w:val="0"/>
        <w:autoSpaceDE/>
        <w:autoSpaceDN/>
        <w:bidi w:val="0"/>
        <w:adjustRightInd/>
        <w:spacing w:line="560" w:lineRule="exact"/>
        <w:ind w:right="0" w:rightChars="0"/>
        <w:textAlignment w:val="auto"/>
        <w:outlineLvl w:val="9"/>
        <w:rPr>
          <w:rFonts w:ascii="方正楷体_GBK" w:eastAsia="方正楷体_GBK"/>
          <w:kern w:val="0"/>
          <w:sz w:val="32"/>
          <w:szCs w:val="32"/>
        </w:rPr>
      </w:pPr>
      <w:r>
        <w:rPr>
          <w:rFonts w:hint="eastAsia" w:ascii="仿宋_GB2312" w:hAnsi="仿宋_GB2312" w:eastAsia="仿宋_GB2312" w:cs="仿宋_GB2312"/>
          <w:b w:val="0"/>
          <w:bCs w:val="0"/>
          <w:sz w:val="32"/>
          <w:szCs w:val="32"/>
          <w:lang w:val="en-US" w:eastAsia="zh-CN"/>
        </w:rPr>
        <w:t>《中华人民共和国社会保险法》第十七条：参加基本养老保险的个人，因病或者非因工死亡的，其遗属可以领取丧葬补助金和抚恤金。养老保险待遇领取条件：有条件的地方人民政府可以结合本地实际探索建立丧葬补助金制度。《关于印发〈机关事业单位工作人员基本养老保险经办规程〉的通知》（人社部发〔2015〕32号）第四十条。5.《关于印发〈机关事业单位工作人员基本养老保险经办规程〉的通知》（人社部发〔2015〕32号）第四十条：参保人员因病或非因工死亡后，参保单位向社保经办机构申请办理领取丧葬补助金、抚恤金手续。县社保机构方可为其指定受益人或法定继承人办理个人账户资金余额和丧葬补助金（仅限于探索建立丧葬补助金制度的地区）等支付手续。《中华人民共和国劳动保险条例》无第十四条。2.《中华人民共和国劳动保险条例》第十四条：工人与职员及其供养的直系亲属死亡时待遇的规定：工人与职员因工死亡时，由该企业行政方面或资方发给丧葬费，其数额为该企业全部工人与职员平均工资两个月。另由劳动保险基金项下，依其供养的直系亲属人数每月付给供养直系亲属抚恤费，其数额为死者本人工资百分之二十五至百分之五十，至受供养者失去受供养的条件时为止。</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证明的内容</w:t>
      </w:r>
    </w:p>
    <w:p>
      <w:pPr>
        <w:shd w:val="clear" w:color="auto" w:fill="FFFFFF"/>
        <w:autoSpaceDE w:val="0"/>
        <w:spacing w:line="520" w:lineRule="exact"/>
        <w:ind w:firstLine="640" w:firstLineChars="200"/>
        <w:rPr>
          <w:rFonts w:hint="eastAsia" w:ascii="Times New Roman" w:hAnsi="Times New Roman" w:eastAsia="方正仿宋_GBK" w:cs="Times New Roman"/>
          <w:kern w:val="0"/>
          <w:sz w:val="32"/>
          <w:szCs w:val="32"/>
          <w:lang w:eastAsia="zh-CN"/>
        </w:rPr>
      </w:pPr>
      <w:r>
        <w:rPr>
          <w:rFonts w:hint="eastAsia" w:ascii="Times New Roman" w:hAnsi="Times New Roman" w:eastAsia="方正仿宋_GBK" w:cs="Times New Roman"/>
          <w:kern w:val="0"/>
          <w:sz w:val="32"/>
          <w:szCs w:val="32"/>
          <w:lang w:eastAsia="zh-CN"/>
        </w:rPr>
        <w:t>人员死亡。</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告知承诺适用对象</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本证明事项申请人可自主选择是否采用告知承诺替代证明，申请人不愿承诺或无法承诺的，应当提交规定的证明材料。</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承诺的方式</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本证明事项采用书面承诺方式，申请人愿意作出承诺的，应当向行政机关提交本人签字后的告知承诺书原件。</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本证明事项必须由申请人作出承诺，不可（可）代为承诺。</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㈦</w:t>
      </w:r>
      <w:r>
        <w:rPr>
          <w:rFonts w:ascii="方正楷体_GBK" w:eastAsia="方正楷体_GBK"/>
          <w:kern w:val="0"/>
          <w:sz w:val="32"/>
          <w:szCs w:val="32"/>
        </w:rPr>
        <w:t xml:space="preserve"> </w:t>
      </w:r>
      <w:r>
        <w:rPr>
          <w:rFonts w:hint="eastAsia" w:ascii="方正楷体_GBK" w:eastAsia="方正楷体_GBK"/>
          <w:kern w:val="0"/>
          <w:sz w:val="32"/>
          <w:szCs w:val="32"/>
        </w:rPr>
        <w:t>承诺的效力</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申请人书面承诺已经符合告知的条件、要求，并愿意承担不实承诺的法律责任后，行政机关不再索要有关证明而依据书面承诺办理相关事项。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㈧</w:t>
      </w:r>
      <w:r>
        <w:rPr>
          <w:rFonts w:ascii="方正楷体_GBK" w:eastAsia="方正楷体_GBK"/>
          <w:kern w:val="0"/>
          <w:sz w:val="32"/>
          <w:szCs w:val="32"/>
        </w:rPr>
        <w:t xml:space="preserve"> </w:t>
      </w:r>
      <w:r>
        <w:rPr>
          <w:rFonts w:hint="eastAsia" w:ascii="方正楷体_GBK" w:eastAsia="方正楷体_GBK"/>
          <w:kern w:val="0"/>
          <w:sz w:val="32"/>
          <w:szCs w:val="32"/>
        </w:rPr>
        <w:t>不实承诺的责任</w:t>
      </w:r>
    </w:p>
    <w:p>
      <w:pPr>
        <w:shd w:val="clear" w:color="auto" w:fill="FFFFFF"/>
        <w:autoSpaceDE w:val="0"/>
        <w:spacing w:line="520" w:lineRule="exact"/>
        <w:ind w:firstLine="640" w:firstLineChars="200"/>
        <w:rPr>
          <w:rFonts w:hint="eastAsia" w:eastAsia="方正仿宋_GBK"/>
          <w:kern w:val="0"/>
          <w:sz w:val="32"/>
          <w:szCs w:val="32"/>
        </w:rPr>
      </w:pPr>
      <w:r>
        <w:rPr>
          <w:rFonts w:hint="eastAsia" w:eastAsia="方正仿宋_GBK"/>
          <w:kern w:val="0"/>
          <w:sz w:val="32"/>
          <w:szCs w:val="32"/>
        </w:rPr>
        <w:t>证明事项告知承诺失信行为信息纳入自治区人民政府公共信用信息目录，对执意隐瞒真实情况、提供虚假承诺办理有关事项的，依法作出如下处理：</w:t>
      </w: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lang w:eastAsia="zh-CN"/>
        </w:rPr>
        <w:t>不予发放相关待遇</w:t>
      </w:r>
      <w:r>
        <w:rPr>
          <w:rFonts w:hint="eastAsia" w:ascii="方正黑体_GBK" w:eastAsia="方正黑体_GBK"/>
          <w:kern w:val="0"/>
          <w:sz w:val="32"/>
          <w:szCs w:val="32"/>
        </w:rPr>
        <w:t>。</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ascii="方正黑体_GBK" w:eastAsia="方正黑体_GBK"/>
          <w:kern w:val="0"/>
          <w:sz w:val="32"/>
          <w:szCs w:val="32"/>
        </w:rPr>
      </w:pPr>
      <w:r>
        <w:rPr>
          <w:rFonts w:hint="eastAsia" w:ascii="方正黑体_GBK" w:eastAsia="方正黑体_GBK"/>
          <w:kern w:val="0"/>
          <w:sz w:val="32"/>
          <w:szCs w:val="32"/>
        </w:rPr>
        <w:t>三、申请人承诺</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申请人现作出下列承诺：</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㈠</w:t>
      </w:r>
      <w:r>
        <w:rPr>
          <w:rFonts w:ascii="方正楷体_GBK" w:eastAsia="方正楷体_GBK"/>
          <w:kern w:val="0"/>
          <w:sz w:val="32"/>
          <w:szCs w:val="32"/>
        </w:rPr>
        <w:t xml:space="preserve"> </w:t>
      </w:r>
      <w:r>
        <w:rPr>
          <w:rFonts w:hint="eastAsia" w:ascii="方正楷体_GBK" w:eastAsia="方正楷体_GBK"/>
          <w:kern w:val="0"/>
          <w:sz w:val="32"/>
          <w:szCs w:val="32"/>
        </w:rPr>
        <w:t>已经知晓行政机关告知的全部内容；</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㈡</w:t>
      </w:r>
      <w:r>
        <w:rPr>
          <w:rFonts w:ascii="方正楷体_GBK" w:eastAsia="方正楷体_GBK"/>
          <w:kern w:val="0"/>
          <w:sz w:val="32"/>
          <w:szCs w:val="32"/>
        </w:rPr>
        <w:t xml:space="preserve"> </w:t>
      </w:r>
      <w:r>
        <w:rPr>
          <w:rFonts w:hint="eastAsia" w:ascii="方正楷体_GBK" w:eastAsia="方正楷体_GBK"/>
          <w:kern w:val="0"/>
          <w:sz w:val="32"/>
          <w:szCs w:val="32"/>
        </w:rPr>
        <w:t>自身已符合行政机关告知的条件、要求，具体是：</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㈢</w:t>
      </w:r>
      <w:r>
        <w:rPr>
          <w:rFonts w:ascii="方正楷体_GBK" w:eastAsia="方正楷体_GBK"/>
          <w:kern w:val="0"/>
          <w:sz w:val="32"/>
          <w:szCs w:val="32"/>
        </w:rPr>
        <w:t xml:space="preserve"> </w:t>
      </w:r>
      <w:r>
        <w:rPr>
          <w:rFonts w:hint="eastAsia" w:ascii="方正楷体_GBK" w:eastAsia="方正楷体_GBK"/>
          <w:kern w:val="0"/>
          <w:sz w:val="32"/>
          <w:szCs w:val="32"/>
        </w:rPr>
        <w:t>愿意承担不实承诺的法律责任；</w:t>
      </w:r>
    </w:p>
    <w:p>
      <w:pPr>
        <w:shd w:val="clear" w:color="auto" w:fill="FFFFFF"/>
        <w:autoSpaceDE w:val="0"/>
        <w:spacing w:line="520" w:lineRule="exact"/>
        <w:ind w:left="640"/>
        <w:rPr>
          <w:rFonts w:ascii="方正楷体_GBK" w:eastAsia="方正楷体_GBK"/>
          <w:kern w:val="0"/>
          <w:sz w:val="32"/>
          <w:szCs w:val="32"/>
        </w:rPr>
      </w:pPr>
      <w:r>
        <w:rPr>
          <w:rFonts w:hint="eastAsia" w:ascii="方正楷体_GBK" w:eastAsia="方正楷体_GBK"/>
          <w:kern w:val="0"/>
          <w:sz w:val="32"/>
          <w:szCs w:val="32"/>
        </w:rPr>
        <w:t>㈣</w:t>
      </w:r>
      <w:r>
        <w:rPr>
          <w:rFonts w:ascii="方正楷体_GBK" w:eastAsia="方正楷体_GBK"/>
          <w:kern w:val="0"/>
          <w:sz w:val="32"/>
          <w:szCs w:val="32"/>
        </w:rPr>
        <w:t xml:space="preserve"> </w:t>
      </w:r>
      <w:r>
        <w:rPr>
          <w:rFonts w:hint="eastAsia" w:ascii="方正楷体_GBK" w:eastAsia="方正楷体_GBK"/>
          <w:kern w:val="0"/>
          <w:sz w:val="32"/>
          <w:szCs w:val="32"/>
        </w:rPr>
        <w:t>本人承诺许可后可核查方式包括：</w:t>
      </w:r>
    </w:p>
    <w:p>
      <w:pPr>
        <w:shd w:val="clear" w:color="auto" w:fill="FFFFFF"/>
        <w:autoSpaceDE w:val="0"/>
        <w:spacing w:line="520" w:lineRule="exact"/>
        <w:ind w:firstLine="640" w:firstLineChars="200"/>
        <w:rPr>
          <w:rFonts w:eastAsia="方正仿宋_GBK"/>
          <w:kern w:val="0"/>
          <w:sz w:val="32"/>
          <w:szCs w:val="32"/>
        </w:rPr>
      </w:pPr>
      <w:r>
        <w:rPr>
          <w:rFonts w:eastAsia="方正仿宋_GBK"/>
          <w:kern w:val="0"/>
          <w:sz w:val="32"/>
          <w:szCs w:val="32"/>
        </w:rPr>
        <w:t>……</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本人愿意配合对上述内容的调查、核查、核验。</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㈤</w:t>
      </w:r>
      <w:r>
        <w:rPr>
          <w:rFonts w:ascii="方正楷体_GBK" w:eastAsia="方正楷体_GBK"/>
          <w:kern w:val="0"/>
          <w:sz w:val="32"/>
          <w:szCs w:val="32"/>
        </w:rPr>
        <w:t xml:space="preserve"> </w:t>
      </w:r>
      <w:r>
        <w:rPr>
          <w:rFonts w:hint="eastAsia" w:ascii="方正楷体_GBK" w:eastAsia="方正楷体_GBK"/>
          <w:kern w:val="0"/>
          <w:sz w:val="32"/>
          <w:szCs w:val="32"/>
        </w:rPr>
        <w:t>本告知承诺文书中填写的基本信息真实、准确；</w:t>
      </w:r>
    </w:p>
    <w:p>
      <w:pPr>
        <w:shd w:val="clear" w:color="auto" w:fill="FFFFFF"/>
        <w:autoSpaceDE w:val="0"/>
        <w:spacing w:line="520" w:lineRule="exact"/>
        <w:ind w:firstLine="640" w:firstLineChars="200"/>
        <w:rPr>
          <w:rFonts w:ascii="方正楷体_GBK" w:eastAsia="方正楷体_GBK"/>
          <w:kern w:val="0"/>
          <w:sz w:val="32"/>
          <w:szCs w:val="32"/>
        </w:rPr>
      </w:pPr>
      <w:r>
        <w:rPr>
          <w:rFonts w:hint="eastAsia" w:ascii="方正楷体_GBK" w:eastAsia="方正楷体_GBK"/>
          <w:kern w:val="0"/>
          <w:sz w:val="32"/>
          <w:szCs w:val="32"/>
        </w:rPr>
        <w:t>㈥</w:t>
      </w:r>
      <w:r>
        <w:rPr>
          <w:rFonts w:ascii="方正楷体_GBK" w:eastAsia="方正楷体_GBK"/>
          <w:kern w:val="0"/>
          <w:sz w:val="32"/>
          <w:szCs w:val="32"/>
        </w:rPr>
        <w:t xml:space="preserve"> </w:t>
      </w:r>
      <w:r>
        <w:rPr>
          <w:rFonts w:hint="eastAsia" w:ascii="方正楷体_GBK" w:eastAsia="方正楷体_GBK"/>
          <w:kern w:val="0"/>
          <w:sz w:val="32"/>
          <w:szCs w:val="32"/>
        </w:rPr>
        <w:t>上述承诺是申请人真实的意思表示。</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 xml:space="preserve">申请人签名：       </w:t>
      </w:r>
      <w:r>
        <w:rPr>
          <w:rFonts w:eastAsia="方正仿宋_GBK"/>
          <w:kern w:val="0"/>
          <w:sz w:val="32"/>
          <w:szCs w:val="32"/>
        </w:rPr>
        <w:t xml:space="preserve">   </w:t>
      </w:r>
      <w:r>
        <w:rPr>
          <w:rFonts w:hint="eastAsia" w:eastAsia="方正仿宋_GBK"/>
          <w:kern w:val="0"/>
          <w:sz w:val="32"/>
          <w:szCs w:val="32"/>
        </w:rPr>
        <w:t>行政机关（公章）：</w:t>
      </w:r>
    </w:p>
    <w:p>
      <w:pPr>
        <w:shd w:val="clear" w:color="auto" w:fill="FFFFFF"/>
        <w:autoSpaceDE w:val="0"/>
        <w:spacing w:line="520" w:lineRule="exact"/>
        <w:ind w:firstLine="640" w:firstLineChars="200"/>
        <w:rPr>
          <w:rFonts w:eastAsia="方正仿宋_GBK"/>
          <w:kern w:val="0"/>
          <w:sz w:val="32"/>
          <w:szCs w:val="32"/>
        </w:rPr>
      </w:pPr>
      <w:r>
        <w:rPr>
          <w:rFonts w:hint="eastAsia" w:eastAsia="方正仿宋_GBK"/>
          <w:kern w:val="0"/>
          <w:sz w:val="32"/>
          <w:szCs w:val="32"/>
        </w:rPr>
        <w:t>日</w:t>
      </w:r>
      <w:r>
        <w:rPr>
          <w:rFonts w:eastAsia="方正仿宋_GBK"/>
          <w:kern w:val="0"/>
          <w:sz w:val="32"/>
          <w:szCs w:val="32"/>
        </w:rPr>
        <w:t xml:space="preserve">      </w:t>
      </w:r>
      <w:r>
        <w:rPr>
          <w:rFonts w:hint="eastAsia" w:eastAsia="方正仿宋_GBK"/>
          <w:kern w:val="0"/>
          <w:sz w:val="32"/>
          <w:szCs w:val="32"/>
        </w:rPr>
        <w:t xml:space="preserve">期：         </w:t>
      </w:r>
      <w:r>
        <w:rPr>
          <w:rFonts w:eastAsia="方正仿宋_GBK"/>
          <w:kern w:val="0"/>
          <w:sz w:val="32"/>
          <w:szCs w:val="32"/>
        </w:rPr>
        <w:t xml:space="preserve"> </w:t>
      </w:r>
      <w:r>
        <w:rPr>
          <w:rFonts w:hint="eastAsia" w:eastAsia="方正仿宋_GBK"/>
          <w:kern w:val="0"/>
          <w:sz w:val="32"/>
          <w:szCs w:val="32"/>
        </w:rPr>
        <w:t>日</w:t>
      </w:r>
      <w:r>
        <w:rPr>
          <w:rFonts w:eastAsia="方正仿宋_GBK"/>
          <w:kern w:val="0"/>
          <w:sz w:val="32"/>
          <w:szCs w:val="32"/>
        </w:rPr>
        <w:tab/>
      </w:r>
      <w:r>
        <w:rPr>
          <w:rFonts w:eastAsia="方正仿宋_GBK"/>
          <w:kern w:val="0"/>
          <w:sz w:val="32"/>
          <w:szCs w:val="32"/>
        </w:rPr>
        <w:tab/>
      </w:r>
      <w:r>
        <w:rPr>
          <w:rFonts w:hint="eastAsia" w:eastAsia="方正仿宋_GBK"/>
          <w:kern w:val="0"/>
          <w:sz w:val="32"/>
          <w:szCs w:val="32"/>
        </w:rPr>
        <w:t>期：</w:t>
      </w:r>
    </w:p>
    <w:p>
      <w:pPr>
        <w:shd w:val="clear" w:color="auto" w:fill="FFFFFF"/>
        <w:autoSpaceDE w:val="0"/>
        <w:spacing w:line="520" w:lineRule="exact"/>
        <w:ind w:firstLine="640" w:firstLineChars="200"/>
        <w:rPr>
          <w:rFonts w:eastAsia="方正仿宋_GBK"/>
          <w:kern w:val="0"/>
          <w:sz w:val="32"/>
          <w:szCs w:val="32"/>
        </w:rPr>
      </w:pPr>
    </w:p>
    <w:p>
      <w:pPr>
        <w:shd w:val="clear" w:color="auto" w:fill="FFFFFF"/>
        <w:autoSpaceDE w:val="0"/>
        <w:spacing w:line="520" w:lineRule="exact"/>
        <w:ind w:firstLine="640" w:firstLineChars="200"/>
        <w:rPr>
          <w:rFonts w:eastAsia="方正仿宋_GBK"/>
          <w:kern w:val="0"/>
          <w:sz w:val="32"/>
          <w:szCs w:val="32"/>
        </w:rPr>
      </w:pPr>
    </w:p>
    <w:p>
      <w:pPr>
        <w:tabs>
          <w:tab w:val="left" w:pos="2121"/>
        </w:tabs>
        <w:bidi w:val="0"/>
        <w:jc w:val="left"/>
        <w:rPr>
          <w:lang w:val="en-US" w:eastAsia="zh-CN"/>
        </w:rPr>
      </w:pPr>
      <w:r>
        <w:rPr>
          <w:rFonts w:hint="eastAsia" w:eastAsia="方正仿宋_GBK"/>
          <w:kern w:val="0"/>
          <w:sz w:val="32"/>
          <w:szCs w:val="32"/>
        </w:rPr>
        <w:t>（本文书一式两份，行政机关与申请人各执一份。）</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EEA6854F-573C-4160-BC85-1D45DB42E28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embedRegular r:id="rId2" w:fontKey="{52864B25-AB05-4EFE-BB79-ECD223F52DC1}"/>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7A8C06C0-5881-484F-92AE-9C83B1F9196B}"/>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script"/>
    <w:pitch w:val="default"/>
    <w:sig w:usb0="00000001" w:usb1="080E0000" w:usb2="00000000" w:usb3="00000000" w:csb0="00040000" w:csb1="00000000"/>
    <w:embedRegular r:id="rId4" w:fontKey="{F121054C-A814-4AD7-9493-C17CFEE3435D}"/>
  </w:font>
  <w:font w:name="方正黑体_GBK">
    <w:panose1 w:val="03000509000000000000"/>
    <w:charset w:val="86"/>
    <w:family w:val="script"/>
    <w:pitch w:val="default"/>
    <w:sig w:usb0="00000001" w:usb1="080E0000" w:usb2="00000000" w:usb3="00000000" w:csb0="00040000" w:csb1="00000000"/>
    <w:embedRegular r:id="rId5" w:fontKey="{6C97135D-0F43-4019-A520-99C69E9AD048}"/>
  </w:font>
  <w:font w:name="方正楷体_GBK">
    <w:panose1 w:val="03000509000000000000"/>
    <w:charset w:val="86"/>
    <w:family w:val="script"/>
    <w:pitch w:val="default"/>
    <w:sig w:usb0="00000001" w:usb1="080E0000" w:usb2="00000000" w:usb3="00000000" w:csb0="00040000" w:csb1="00000000"/>
    <w:embedRegular r:id="rId6" w:fontKey="{D93B8B17-5B09-46C2-AAFC-EAD89B86ABF1}"/>
  </w:font>
  <w:font w:name="方正仿宋_GBK">
    <w:panose1 w:val="03000509000000000000"/>
    <w:charset w:val="86"/>
    <w:family w:val="script"/>
    <w:pitch w:val="default"/>
    <w:sig w:usb0="00000001" w:usb1="080E0000" w:usb2="00000000" w:usb3="00000000" w:csb0="00040000" w:csb1="00000000"/>
    <w:embedRegular r:id="rId7" w:fontKey="{7879AE17-550A-4B61-89A7-6062C128ED9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snapToGrid w:val="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fldChar w:fldCharType="begin"/>
                    </w:r>
                    <w:r>
                      <w:rPr>
                        <w:rFonts w:hint="eastAsia" w:asciiTheme="minorEastAsia" w:hAnsiTheme="minorEastAsia" w:eastAsiaTheme="minorEastAsia" w:cstheme="minorEastAsia"/>
                        <w:sz w:val="24"/>
                        <w:szCs w:val="24"/>
                        <w:lang w:eastAsia="zh-CN"/>
                      </w:rPr>
                      <w:instrText xml:space="preserve"> PAGE  \* MERGEFORMAT </w:instrText>
                    </w:r>
                    <w:r>
                      <w:rPr>
                        <w:rFonts w:hint="eastAsia" w:asciiTheme="minorEastAsia" w:hAnsiTheme="minorEastAsia" w:eastAsiaTheme="minorEastAsia" w:cstheme="minorEastAsia"/>
                        <w:sz w:val="24"/>
                        <w:szCs w:val="24"/>
                        <w:lang w:eastAsia="zh-CN"/>
                      </w:rPr>
                      <w:fldChar w:fldCharType="separate"/>
                    </w:r>
                    <w:r>
                      <w:rPr>
                        <w:rFonts w:hint="eastAsia" w:asciiTheme="minorEastAsia" w:hAnsiTheme="minorEastAsia" w:eastAsiaTheme="minorEastAsia" w:cstheme="minorEastAsia"/>
                        <w:sz w:val="24"/>
                        <w:szCs w:val="24"/>
                      </w:rPr>
                      <w:t>- 1 -</w:t>
                    </w:r>
                    <w:r>
                      <w:rPr>
                        <w:rFonts w:hint="eastAsia" w:asciiTheme="minorEastAsia" w:hAnsiTheme="minorEastAsia" w:eastAsiaTheme="minorEastAsia" w:cstheme="minorEastAsia"/>
                        <w:sz w:val="24"/>
                        <w:szCs w:val="24"/>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207250"/>
    <w:rsid w:val="0D4B5A7F"/>
    <w:rsid w:val="2CA314F5"/>
    <w:rsid w:val="322F50CD"/>
    <w:rsid w:val="540D2DC6"/>
    <w:rsid w:val="6020725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footnote text"/>
    <w:basedOn w:val="1"/>
    <w:qFormat/>
    <w:uiPriority w:val="0"/>
    <w:pPr>
      <w:snapToGrid w:val="0"/>
      <w:jc w:val="left"/>
    </w:pPr>
    <w:rPr>
      <w:rFonts w:ascii="Calibri" w:hAnsi="Calibri" w:eastAsia="宋体" w:cs="Times New Roman"/>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2021-02-08T04:31:00Z</dcterms:created>
  <dc:creator>lwr</dc:creator>
  <cp:lastModifiedBy>Administrator</cp:lastModifiedBy>
  <dcterms:modified xsi:type="dcterms:W3CDTF">2021-03-22T08:48:17Z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