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博乐市科学技术协会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A08291E">
      <w:r>
        <w:br w:type="page"/>
      </w:r>
    </w:p>
    <w:p w14:paraId="03B05EB2">
      <w:pPr>
        <w:spacing w:line="640" w:lineRule="exact"/>
        <w:jc w:val="center"/>
        <w:outlineLvl w:val="1"/>
      </w:pPr>
      <w:r>
        <w:rPr>
          <w:rFonts w:ascii="黑体" w:hAnsi="黑体" w:eastAsia="黑体"/>
          <w:sz w:val="32"/>
        </w:rPr>
        <w:t>第一部分 单位概况</w:t>
      </w:r>
    </w:p>
    <w:p w14:paraId="1391B147">
      <w:pPr>
        <w:spacing w:line="640" w:lineRule="exact"/>
        <w:ind w:firstLine="640"/>
        <w:jc w:val="both"/>
        <w:outlineLvl w:val="2"/>
      </w:pPr>
      <w:r>
        <w:rPr>
          <w:rFonts w:ascii="黑体" w:hAnsi="黑体" w:eastAsia="黑体"/>
          <w:sz w:val="32"/>
        </w:rPr>
        <w:t>一、主要职能</w:t>
      </w:r>
    </w:p>
    <w:p w14:paraId="2D7A17FD">
      <w:pPr>
        <w:spacing w:line="580" w:lineRule="exact"/>
        <w:ind w:firstLine="640"/>
        <w:jc w:val="both"/>
      </w:pPr>
      <w:r>
        <w:rPr>
          <w:rFonts w:ascii="仿宋_GB2312" w:hAnsi="仿宋_GB2312" w:eastAsia="仿宋_GB2312"/>
          <w:sz w:val="32"/>
        </w:rPr>
        <w:t>1.开展学术交流，活跃学术思想，繁荣学术园地，促进学科发展、科技创新。</w:t>
      </w:r>
    </w:p>
    <w:p w14:paraId="6B92676F">
      <w:pPr>
        <w:spacing w:line="580" w:lineRule="exact"/>
        <w:ind w:firstLine="640"/>
        <w:jc w:val="both"/>
      </w:pPr>
      <w:r>
        <w:rPr>
          <w:rFonts w:ascii="仿宋_GB2312" w:hAnsi="仿宋_GB2312" w:eastAsia="仿宋_GB2312"/>
          <w:sz w:val="32"/>
        </w:rPr>
        <w:t>2.推广先进科学技术，开展科普活动和青少年科技教育活动；指导全市科普设施、场所的规划、建设和管理及科普工作队伍的建设工作。</w:t>
      </w:r>
    </w:p>
    <w:p w14:paraId="2909088E">
      <w:pPr>
        <w:spacing w:line="580" w:lineRule="exact"/>
        <w:ind w:firstLine="640"/>
        <w:jc w:val="both"/>
      </w:pPr>
      <w:r>
        <w:rPr>
          <w:rFonts w:ascii="仿宋_GB2312" w:hAnsi="仿宋_GB2312" w:eastAsia="仿宋_GB2312"/>
          <w:sz w:val="32"/>
        </w:rPr>
        <w:t>3.全心全意为科技工作者服务，反映科技工作者的意见和要求，维护科技工作者的合法权益。</w:t>
      </w:r>
    </w:p>
    <w:p w14:paraId="162C30C5">
      <w:pPr>
        <w:spacing w:line="580" w:lineRule="exact"/>
        <w:ind w:firstLine="640"/>
        <w:jc w:val="both"/>
      </w:pPr>
      <w:r>
        <w:rPr>
          <w:rFonts w:ascii="仿宋_GB2312" w:hAnsi="仿宋_GB2312" w:eastAsia="仿宋_GB2312"/>
          <w:sz w:val="32"/>
        </w:rPr>
        <w:t>4.组织科学技术工作者参与科学技术规范性文件的制定，并提出实施意见。</w:t>
      </w:r>
    </w:p>
    <w:p w14:paraId="68B11539">
      <w:pPr>
        <w:spacing w:line="580" w:lineRule="exact"/>
        <w:ind w:firstLine="640"/>
        <w:jc w:val="both"/>
      </w:pPr>
      <w:r>
        <w:rPr>
          <w:rFonts w:ascii="仿宋_GB2312" w:hAnsi="仿宋_GB2312" w:eastAsia="仿宋_GB2312"/>
          <w:sz w:val="32"/>
        </w:rPr>
        <w:t>5.表彰、宣传优秀科学技术工作者，推荐科技人才；开展科技工作者的继续教育和培训工作。</w:t>
      </w:r>
    </w:p>
    <w:p w14:paraId="7B96F274">
      <w:pPr>
        <w:spacing w:line="580" w:lineRule="exact"/>
        <w:ind w:firstLine="640"/>
        <w:jc w:val="both"/>
      </w:pPr>
      <w:r>
        <w:rPr>
          <w:rFonts w:ascii="仿宋_GB2312" w:hAnsi="仿宋_GB2312" w:eastAsia="仿宋_GB2312"/>
          <w:sz w:val="32"/>
        </w:rPr>
        <w:t>6.开展科学论证、咨询服务、提出政策建议，促进科学技术成果的转化。</w:t>
      </w:r>
    </w:p>
    <w:p w14:paraId="5BE64EF6">
      <w:pPr>
        <w:spacing w:line="580" w:lineRule="exact"/>
        <w:ind w:firstLine="640"/>
        <w:jc w:val="both"/>
      </w:pPr>
      <w:r>
        <w:rPr>
          <w:rFonts w:ascii="仿宋_GB2312" w:hAnsi="仿宋_GB2312" w:eastAsia="仿宋_GB2312"/>
          <w:sz w:val="32"/>
        </w:rPr>
        <w:t>7.开展民间国际科技交流活动；发展同国内外的科学技术团体和科学技术工作者友好往来。</w:t>
      </w:r>
    </w:p>
    <w:p w14:paraId="49C8C663">
      <w:pPr>
        <w:spacing w:line="580" w:lineRule="exact"/>
        <w:ind w:firstLine="640"/>
        <w:jc w:val="both"/>
      </w:pPr>
      <w:r>
        <w:rPr>
          <w:rFonts w:ascii="仿宋_GB2312" w:hAnsi="仿宋_GB2312" w:eastAsia="仿宋_GB2312"/>
          <w:sz w:val="32"/>
        </w:rPr>
        <w:t>8.负责对所主管的有关学会（协会、研究会）、科技类社会团体进行监督管理；对各乡镇场科协、厂矿科协、街道办事处科协工作进行业务指导。</w:t>
      </w:r>
    </w:p>
    <w:p w14:paraId="2FD671F7">
      <w:pPr>
        <w:spacing w:line="580" w:lineRule="exact"/>
        <w:ind w:firstLine="640"/>
        <w:jc w:val="both"/>
      </w:pPr>
      <w:r>
        <w:rPr>
          <w:rFonts w:ascii="仿宋_GB2312" w:hAnsi="仿宋_GB2312" w:eastAsia="仿宋_GB2312"/>
          <w:sz w:val="32"/>
        </w:rPr>
        <w:t>9.负责对全市农民技术员职称评定工作，对乡村干部进行“农函大”继续教育。</w:t>
      </w:r>
    </w:p>
    <w:p w14:paraId="42D0D246">
      <w:pPr>
        <w:spacing w:line="580" w:lineRule="exact"/>
        <w:ind w:firstLine="640"/>
        <w:jc w:val="both"/>
      </w:pPr>
      <w:r>
        <w:rPr>
          <w:rFonts w:ascii="仿宋_GB2312" w:hAnsi="仿宋_GB2312" w:eastAsia="仿宋_GB2312"/>
          <w:sz w:val="32"/>
        </w:rPr>
        <w:t>10.开展捍卫科学尊严、愚昧迷信、伪科学、反科学的活动。</w:t>
      </w:r>
    </w:p>
    <w:p w14:paraId="6DCDAE96">
      <w:pPr>
        <w:spacing w:line="580" w:lineRule="exact"/>
        <w:ind w:firstLine="640"/>
        <w:jc w:val="both"/>
      </w:pPr>
      <w:r>
        <w:rPr>
          <w:rFonts w:ascii="仿宋_GB2312" w:hAnsi="仿宋_GB2312" w:eastAsia="仿宋_GB2312"/>
          <w:sz w:val="32"/>
        </w:rPr>
        <w:t>11.完成市党委交办的其他工作。</w:t>
      </w:r>
    </w:p>
    <w:p w14:paraId="7F8BC48A">
      <w:pPr>
        <w:spacing w:line="640" w:lineRule="exact"/>
        <w:ind w:firstLine="640"/>
        <w:jc w:val="both"/>
        <w:outlineLvl w:val="2"/>
      </w:pPr>
      <w:r>
        <w:rPr>
          <w:rFonts w:ascii="黑体" w:hAnsi="黑体" w:eastAsia="黑体"/>
          <w:sz w:val="32"/>
        </w:rPr>
        <w:t>二、机构设置</w:t>
      </w:r>
    </w:p>
    <w:p w14:paraId="13EE306B">
      <w:pPr>
        <w:spacing w:line="580" w:lineRule="exact"/>
        <w:ind w:firstLine="640"/>
        <w:jc w:val="both"/>
      </w:pPr>
      <w:r>
        <w:rPr>
          <w:rFonts w:ascii="仿宋_GB2312" w:hAnsi="仿宋_GB2312" w:eastAsia="仿宋_GB2312"/>
          <w:sz w:val="32"/>
        </w:rPr>
        <w:t>博乐市科学技术协会无下属预算单位。</w:t>
      </w:r>
    </w:p>
    <w:p w14:paraId="7FEF3F22">
      <w:r>
        <w:br w:type="page"/>
      </w:r>
    </w:p>
    <w:p w14:paraId="0C8BA496">
      <w:pPr>
        <w:spacing w:line="240" w:lineRule="auto"/>
        <w:jc w:val="center"/>
        <w:outlineLvl w:val="1"/>
      </w:pPr>
      <w:r>
        <w:rPr>
          <w:rFonts w:ascii="黑体" w:hAnsi="黑体" w:eastAsia="黑体"/>
          <w:sz w:val="32"/>
        </w:rPr>
        <w:t>第二部分 部门决算情况说明</w:t>
      </w:r>
    </w:p>
    <w:p w14:paraId="3627CDC1">
      <w:pPr>
        <w:spacing w:line="640" w:lineRule="exact"/>
        <w:ind w:firstLine="640"/>
        <w:jc w:val="both"/>
        <w:outlineLvl w:val="2"/>
      </w:pPr>
      <w:r>
        <w:rPr>
          <w:rFonts w:ascii="黑体" w:hAnsi="黑体" w:eastAsia="黑体"/>
          <w:sz w:val="32"/>
        </w:rPr>
        <w:t>一、收入支出决算总体情况说明</w:t>
      </w:r>
    </w:p>
    <w:p w14:paraId="5C5C74C2">
      <w:pPr>
        <w:spacing w:line="580" w:lineRule="exact"/>
        <w:ind w:firstLine="640"/>
        <w:jc w:val="both"/>
      </w:pPr>
      <w:r>
        <w:rPr>
          <w:rFonts w:ascii="仿宋_GB2312" w:hAnsi="仿宋_GB2312" w:eastAsia="仿宋_GB2312"/>
          <w:b/>
          <w:sz w:val="32"/>
        </w:rPr>
        <w:t>2025年度收入总计150.37万元，</w:t>
      </w:r>
      <w:r>
        <w:rPr>
          <w:rFonts w:ascii="仿宋_GB2312" w:hAnsi="仿宋_GB2312" w:eastAsia="仿宋_GB2312"/>
          <w:b w:val="0"/>
          <w:sz w:val="32"/>
        </w:rPr>
        <w:t>其中：本年收入合计150.37万元，使用非财政拨款结余（含专用结余）0.00万元，年初结转和结余0.00万元。</w:t>
      </w:r>
    </w:p>
    <w:p w14:paraId="6F9FE5E3">
      <w:pPr>
        <w:spacing w:line="580" w:lineRule="exact"/>
        <w:ind w:firstLine="640"/>
        <w:jc w:val="both"/>
      </w:pPr>
      <w:r>
        <w:rPr>
          <w:rFonts w:ascii="仿宋_GB2312" w:hAnsi="仿宋_GB2312" w:eastAsia="仿宋_GB2312"/>
          <w:b/>
          <w:sz w:val="32"/>
        </w:rPr>
        <w:t>2025年度支出总计150.37万元，</w:t>
      </w:r>
      <w:r>
        <w:rPr>
          <w:rFonts w:ascii="仿宋_GB2312" w:hAnsi="仿宋_GB2312" w:eastAsia="仿宋_GB2312"/>
          <w:b w:val="0"/>
          <w:sz w:val="32"/>
        </w:rPr>
        <w:t>其中：本年支出合计150.37万元，结余分配0.00万元，年末结转和结余0.00万元。</w:t>
      </w:r>
    </w:p>
    <w:p w14:paraId="637D915A">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增加15.90万元，增长11.82%，主要原因是：本年在职人员工资调增，导致相关人员经费较上年有所增加。本年增加科学技术普及活动经费、非财政拨款安排的科协工作经费，导致经费较上年增加。</w:t>
      </w:r>
    </w:p>
    <w:p w14:paraId="46C60A22">
      <w:pPr>
        <w:spacing w:line="640" w:lineRule="exact"/>
        <w:ind w:firstLine="640"/>
        <w:jc w:val="both"/>
        <w:outlineLvl w:val="2"/>
      </w:pPr>
      <w:r>
        <w:rPr>
          <w:rFonts w:ascii="黑体" w:hAnsi="黑体" w:eastAsia="黑体"/>
          <w:sz w:val="32"/>
        </w:rPr>
        <w:t>二、收入决算情况说明</w:t>
      </w:r>
    </w:p>
    <w:p w14:paraId="2326317C">
      <w:pPr>
        <w:spacing w:line="580" w:lineRule="exact"/>
        <w:ind w:firstLine="640"/>
        <w:jc w:val="both"/>
      </w:pPr>
      <w:r>
        <w:rPr>
          <w:rFonts w:ascii="仿宋_GB2312" w:hAnsi="仿宋_GB2312" w:eastAsia="仿宋_GB2312"/>
          <w:b/>
          <w:sz w:val="32"/>
        </w:rPr>
        <w:t>本年收入150.37万元，</w:t>
      </w:r>
      <w:r>
        <w:rPr>
          <w:rFonts w:ascii="仿宋_GB2312" w:hAnsi="仿宋_GB2312" w:eastAsia="仿宋_GB2312"/>
          <w:b w:val="0"/>
          <w:sz w:val="32"/>
        </w:rPr>
        <w:t>其中：财政拨款收入146.57万元，占97.47%；上级补助收入0.00万元，占0.00%；事业收入0.00万元，占0.00%；经营收入0.00万元，占0.00%；附属单位上缴收入0.00万元，占0.00%；其他收入3.80万元，占2.53%。</w:t>
      </w:r>
    </w:p>
    <w:p w14:paraId="6F72DF01">
      <w:pPr>
        <w:spacing w:line="640" w:lineRule="exact"/>
        <w:ind w:firstLine="640"/>
        <w:jc w:val="both"/>
        <w:outlineLvl w:val="2"/>
      </w:pPr>
      <w:r>
        <w:rPr>
          <w:rFonts w:ascii="黑体" w:hAnsi="黑体" w:eastAsia="黑体"/>
          <w:sz w:val="32"/>
        </w:rPr>
        <w:t>三、支出决算情况说明</w:t>
      </w:r>
    </w:p>
    <w:p w14:paraId="7299FA94">
      <w:pPr>
        <w:spacing w:line="580" w:lineRule="exact"/>
        <w:ind w:firstLine="640"/>
        <w:jc w:val="both"/>
      </w:pPr>
      <w:r>
        <w:rPr>
          <w:rFonts w:ascii="仿宋_GB2312" w:hAnsi="仿宋_GB2312" w:eastAsia="仿宋_GB2312"/>
          <w:b/>
          <w:sz w:val="32"/>
        </w:rPr>
        <w:t>本年支出150.37万元，</w:t>
      </w:r>
      <w:r>
        <w:rPr>
          <w:rFonts w:ascii="仿宋_GB2312" w:hAnsi="仿宋_GB2312" w:eastAsia="仿宋_GB2312"/>
          <w:b w:val="0"/>
          <w:sz w:val="32"/>
        </w:rPr>
        <w:t>其中：基本支出130.94万元，占87.08%；项目支出19.42万元，占12.91%；上缴上级支出0.00万元，占0.00%；经营支出0.00万元，占0.00%；对附属单位补助支出0.00万元，占0.00%。</w:t>
      </w:r>
    </w:p>
    <w:p w14:paraId="50B57913">
      <w:pPr>
        <w:spacing w:line="640" w:lineRule="exact"/>
        <w:ind w:firstLine="640"/>
        <w:jc w:val="both"/>
        <w:outlineLvl w:val="2"/>
      </w:pPr>
      <w:r>
        <w:rPr>
          <w:rFonts w:ascii="黑体" w:hAnsi="黑体" w:eastAsia="黑体"/>
          <w:sz w:val="32"/>
        </w:rPr>
        <w:t>四、财政拨款收入支出决算总体情况说明</w:t>
      </w:r>
    </w:p>
    <w:p w14:paraId="074CCA65">
      <w:pPr>
        <w:spacing w:line="580" w:lineRule="exact"/>
        <w:ind w:firstLine="640"/>
        <w:jc w:val="both"/>
      </w:pPr>
      <w:r>
        <w:rPr>
          <w:rFonts w:ascii="仿宋_GB2312" w:hAnsi="仿宋_GB2312" w:eastAsia="仿宋_GB2312"/>
          <w:b/>
          <w:sz w:val="32"/>
        </w:rPr>
        <w:t>2025年度财政拨款收入总计146.57万元，</w:t>
      </w:r>
      <w:r>
        <w:rPr>
          <w:rFonts w:ascii="仿宋_GB2312" w:hAnsi="仿宋_GB2312" w:eastAsia="仿宋_GB2312"/>
          <w:b w:val="0"/>
          <w:sz w:val="32"/>
        </w:rPr>
        <w:t>其中：年初财政拨款结转和结余0.00万元，本年财政拨款收入146.57万元。</w:t>
      </w:r>
      <w:r>
        <w:rPr>
          <w:rFonts w:ascii="仿宋_GB2312" w:hAnsi="仿宋_GB2312" w:eastAsia="仿宋_GB2312"/>
          <w:b/>
          <w:sz w:val="32"/>
        </w:rPr>
        <w:t>财政拨款支出总计146.57万元，</w:t>
      </w:r>
      <w:r>
        <w:rPr>
          <w:rFonts w:ascii="仿宋_GB2312" w:hAnsi="仿宋_GB2312" w:eastAsia="仿宋_GB2312"/>
          <w:b w:val="0"/>
          <w:sz w:val="32"/>
        </w:rPr>
        <w:t>其中：年末财政拨款结转和结余0.00万元，本年财政拨款支出146.57万元。</w:t>
      </w:r>
    </w:p>
    <w:p w14:paraId="3A956565">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增加13.57万元，增长10.20%，主要原因是：本年在职人员工资调增，导致相关人员经费较上年有所增加。本年增加科学技术普及活动经费，导致经费较上年增加。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年初预算数155.28万元，决算数146.57万元，预决算差异率-5.61%，主要原因是：年中调减中央“基层科普行动计划”资金，导致预决算存在差异。</w:t>
      </w:r>
    </w:p>
    <w:p w14:paraId="3B7374CB">
      <w:pPr>
        <w:spacing w:line="640" w:lineRule="exact"/>
        <w:ind w:firstLine="640"/>
        <w:jc w:val="both"/>
        <w:outlineLvl w:val="2"/>
      </w:pPr>
      <w:r>
        <w:rPr>
          <w:rFonts w:ascii="黑体" w:hAnsi="黑体" w:eastAsia="黑体"/>
          <w:sz w:val="32"/>
        </w:rPr>
        <w:t>五、一般公共预算财政拨款支出决算情况说明</w:t>
      </w:r>
    </w:p>
    <w:p w14:paraId="3F664FD2">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科学技术普及等重点支出，体现在有关支出科目中。</w:t>
      </w:r>
    </w:p>
    <w:p w14:paraId="542733F5">
      <w:pPr>
        <w:spacing w:line="580" w:lineRule="exact"/>
        <w:ind w:firstLine="640"/>
        <w:jc w:val="both"/>
      </w:pPr>
      <w:r>
        <w:rPr>
          <w:rFonts w:ascii="仿宋_GB2312" w:hAnsi="仿宋_GB2312" w:eastAsia="仿宋_GB2312"/>
          <w:b w:val="0"/>
          <w:sz w:val="32"/>
        </w:rPr>
        <w:t>按照支出功能分类，科学技术支出（类）科学技术管理事务（款）行政运行（项）的支出占本年财政拨款支出总额的比重最高，2025年度决算数为130.14万元，占比88.79%，主要用于人员工资福利、日常公用经费。</w:t>
      </w:r>
    </w:p>
    <w:p w14:paraId="1C05B441">
      <w:pPr>
        <w:spacing w:line="640" w:lineRule="exact"/>
        <w:ind w:firstLine="640"/>
        <w:jc w:val="both"/>
        <w:outlineLvl w:val="3"/>
      </w:pPr>
      <w:r>
        <w:rPr>
          <w:rFonts w:ascii="楷体_GB2312" w:hAnsi="楷体_GB2312" w:eastAsia="楷体_GB2312"/>
          <w:b/>
          <w:sz w:val="32"/>
        </w:rPr>
        <w:t>（一）一般公共预算财政拨款支出决算总体情况</w:t>
      </w:r>
    </w:p>
    <w:p w14:paraId="0550CC5E">
      <w:pPr>
        <w:spacing w:line="580" w:lineRule="exact"/>
        <w:ind w:firstLine="640"/>
        <w:jc w:val="both"/>
      </w:pPr>
      <w:r>
        <w:rPr>
          <w:rFonts w:ascii="仿宋_GB2312" w:hAnsi="仿宋_GB2312" w:eastAsia="仿宋_GB2312"/>
          <w:b/>
          <w:sz w:val="32"/>
        </w:rPr>
        <w:t>2025年度一般公共预算财政拨款支出146.57万元，</w:t>
      </w:r>
      <w:r>
        <w:rPr>
          <w:rFonts w:ascii="仿宋_GB2312" w:hAnsi="仿宋_GB2312" w:eastAsia="仿宋_GB2312"/>
          <w:b w:val="0"/>
          <w:sz w:val="32"/>
        </w:rPr>
        <w:t>占本年支出合计的97.47%。</w:t>
      </w:r>
      <w:r>
        <w:rPr>
          <w:rFonts w:ascii="仿宋_GB2312" w:hAnsi="仿宋_GB2312" w:eastAsia="仿宋_GB2312"/>
          <w:b/>
          <w:sz w:val="32"/>
        </w:rPr>
        <w:t>与上年相比，</w:t>
      </w:r>
      <w:r>
        <w:rPr>
          <w:rFonts w:ascii="仿宋_GB2312" w:hAnsi="仿宋_GB2312" w:eastAsia="仿宋_GB2312"/>
          <w:b w:val="0"/>
          <w:sz w:val="32"/>
        </w:rPr>
        <w:t>增加13.57万元，增长10.20%，主要原因是：本年在职人员工资调增，导致相关人员经费较上年有所增加。本年增加科学技术普及活动经费，导致经费较上年增加。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年初预算数155.28万元，决算数146.57万元，预决算差异率-5.61%，主要原因是：年中调减中央“基层科普行动计划”资金，导致预决算存在差异。</w:t>
      </w:r>
    </w:p>
    <w:p w14:paraId="51B5BCF8">
      <w:pPr>
        <w:spacing w:line="640" w:lineRule="exact"/>
        <w:ind w:firstLine="640"/>
        <w:jc w:val="both"/>
        <w:outlineLvl w:val="3"/>
      </w:pPr>
      <w:r>
        <w:rPr>
          <w:rFonts w:ascii="楷体_GB2312" w:hAnsi="楷体_GB2312" w:eastAsia="楷体_GB2312"/>
          <w:b/>
          <w:sz w:val="32"/>
        </w:rPr>
        <w:t>（二）一般公共预算财政拨款支出决算结构情况</w:t>
      </w:r>
    </w:p>
    <w:p w14:paraId="340DB8D0">
      <w:pPr>
        <w:spacing w:line="580" w:lineRule="exact"/>
        <w:ind w:firstLine="640"/>
        <w:jc w:val="both"/>
      </w:pPr>
      <w:r>
        <w:rPr>
          <w:rFonts w:ascii="仿宋_GB2312" w:hAnsi="仿宋_GB2312" w:eastAsia="仿宋_GB2312"/>
          <w:b w:val="0"/>
          <w:sz w:val="32"/>
        </w:rPr>
        <w:t>1.科学技术支出（类）146.57万元，占100.00%。</w:t>
      </w:r>
    </w:p>
    <w:p w14:paraId="297D141B">
      <w:pPr>
        <w:spacing w:line="640" w:lineRule="exact"/>
        <w:ind w:firstLine="640"/>
        <w:jc w:val="both"/>
        <w:outlineLvl w:val="3"/>
      </w:pPr>
      <w:r>
        <w:rPr>
          <w:rFonts w:ascii="楷体_GB2312" w:hAnsi="楷体_GB2312" w:eastAsia="楷体_GB2312"/>
          <w:b/>
          <w:sz w:val="32"/>
        </w:rPr>
        <w:t>（三）一般公共预算财政拨款支出决算具体情况</w:t>
      </w:r>
    </w:p>
    <w:p w14:paraId="5B9DD071">
      <w:pPr>
        <w:spacing w:line="580" w:lineRule="exact"/>
        <w:ind w:firstLine="640"/>
        <w:jc w:val="both"/>
      </w:pPr>
      <w:r>
        <w:rPr>
          <w:rFonts w:ascii="仿宋_GB2312" w:hAnsi="仿宋_GB2312" w:eastAsia="仿宋_GB2312"/>
          <w:b w:val="0"/>
          <w:sz w:val="32"/>
        </w:rPr>
        <w:t>1.科学技术支出（类）科学技术管理事务（款）行政运行（项）：支出决算数为130.14万元，比上年决算增加9.07万元，增长7.49%，主要原因是：本年在职人员工资调增，导致相关人员经费较上年有所增加。</w:t>
      </w:r>
    </w:p>
    <w:p w14:paraId="2CE3D64E">
      <w:pPr>
        <w:spacing w:line="580" w:lineRule="exact"/>
        <w:ind w:firstLine="640"/>
        <w:jc w:val="both"/>
      </w:pPr>
      <w:r>
        <w:rPr>
          <w:rFonts w:ascii="仿宋_GB2312" w:hAnsi="仿宋_GB2312" w:eastAsia="仿宋_GB2312"/>
          <w:b w:val="0"/>
          <w:sz w:val="32"/>
        </w:rPr>
        <w:t>2.科学技术支出（类）科学技术管理事务（款）一般行政管理事务（项）：支出决算数为0.00万元，比上年决算减少0.16万元，下降100.00%，主要原因是：本年功能科目调整，退休人员慰问经费上年度在一般行政管理事务科目列支，本年在其他科学技术管理事务支出科目列支，导致经费较上年减少。</w:t>
      </w:r>
    </w:p>
    <w:p w14:paraId="06357F5D">
      <w:pPr>
        <w:spacing w:line="580" w:lineRule="exact"/>
        <w:ind w:firstLine="640"/>
        <w:jc w:val="both"/>
      </w:pPr>
      <w:r>
        <w:rPr>
          <w:rFonts w:ascii="仿宋_GB2312" w:hAnsi="仿宋_GB2312" w:eastAsia="仿宋_GB2312"/>
          <w:b w:val="0"/>
          <w:sz w:val="32"/>
        </w:rPr>
        <w:t>3.科学技术支出（类）科学技术管理事务（款）其他科学技术管理事务支出（项）：支出决算数为0.36万元，比上年决算增加0.20万元，增长125.00%，主要原因是：本年功能科目调整，退休人员慰问经费上年度在一般行政管理事务科目列支，本年在其他科学技术管理事务支出科目列支，导致经费较上年增加。</w:t>
      </w:r>
    </w:p>
    <w:p w14:paraId="278380CE">
      <w:pPr>
        <w:spacing w:line="580" w:lineRule="exact"/>
        <w:ind w:firstLine="640"/>
        <w:jc w:val="both"/>
      </w:pPr>
      <w:r>
        <w:rPr>
          <w:rFonts w:ascii="仿宋_GB2312" w:hAnsi="仿宋_GB2312" w:eastAsia="仿宋_GB2312"/>
          <w:b w:val="0"/>
          <w:sz w:val="32"/>
        </w:rPr>
        <w:t>4.科学技术支出（类）科学技术普及（款）科普活动（项）：支出决算数为16.06万元，比上年决算增加4.45万元，增长38.33%，主要原因是：本年增加科学技术普及活动经费，导致经费较上年增加。</w:t>
      </w:r>
    </w:p>
    <w:p w14:paraId="274AD82A">
      <w:pPr>
        <w:spacing w:line="640" w:lineRule="exact"/>
        <w:ind w:firstLine="640"/>
        <w:jc w:val="both"/>
        <w:outlineLvl w:val="2"/>
      </w:pPr>
      <w:r>
        <w:rPr>
          <w:rFonts w:ascii="黑体" w:hAnsi="黑体" w:eastAsia="黑体"/>
          <w:sz w:val="32"/>
        </w:rPr>
        <w:t>六、一般公共预算财政拨款基本支出决算情况说明</w:t>
      </w:r>
    </w:p>
    <w:p w14:paraId="7FD2577A">
      <w:pPr>
        <w:spacing w:line="580" w:lineRule="exact"/>
        <w:ind w:firstLine="640"/>
        <w:jc w:val="both"/>
      </w:pPr>
      <w:r>
        <w:rPr>
          <w:rFonts w:ascii="仿宋_GB2312" w:hAnsi="仿宋_GB2312" w:eastAsia="仿宋_GB2312"/>
          <w:b w:val="0"/>
          <w:sz w:val="32"/>
        </w:rPr>
        <w:t>2025年度一般公共预算财政拨款基本支出130.14万元，其中：</w:t>
      </w:r>
      <w:r>
        <w:rPr>
          <w:rFonts w:ascii="仿宋_GB2312" w:hAnsi="仿宋_GB2312" w:eastAsia="仿宋_GB2312"/>
          <w:b/>
          <w:sz w:val="32"/>
        </w:rPr>
        <w:t>人员经费126.50万元，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495841B7">
      <w:pPr>
        <w:spacing w:line="580" w:lineRule="exact"/>
        <w:ind w:firstLine="640"/>
        <w:jc w:val="both"/>
      </w:pPr>
      <w:r>
        <w:rPr>
          <w:rFonts w:ascii="仿宋_GB2312" w:hAnsi="仿宋_GB2312" w:eastAsia="仿宋_GB2312"/>
          <w:b/>
          <w:sz w:val="32"/>
        </w:rPr>
        <w:t>公用经费3.64万元，</w:t>
      </w:r>
      <w:r>
        <w:rPr>
          <w:rFonts w:ascii="仿宋_GB2312" w:hAnsi="仿宋_GB2312" w:eastAsia="仿宋_GB2312"/>
          <w:b w:val="0"/>
          <w:sz w:val="32"/>
        </w:rPr>
        <w:t>包括：办公费、邮电费、差旅费、工会经费、福利费、公务用车运行维护费。</w:t>
      </w:r>
    </w:p>
    <w:p w14:paraId="1BDAFB42">
      <w:pPr>
        <w:spacing w:line="640" w:lineRule="exact"/>
        <w:ind w:firstLine="640"/>
        <w:jc w:val="both"/>
        <w:outlineLvl w:val="2"/>
      </w:pPr>
      <w:r>
        <w:rPr>
          <w:rFonts w:ascii="黑体" w:hAnsi="黑体" w:eastAsia="黑体"/>
          <w:sz w:val="32"/>
        </w:rPr>
        <w:t>七、政府性基金预算财政拨款收入支出决算情况说明</w:t>
      </w:r>
    </w:p>
    <w:p w14:paraId="22505CD6">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63B952F">
      <w:pPr>
        <w:spacing w:line="640" w:lineRule="exact"/>
        <w:ind w:firstLine="640"/>
        <w:jc w:val="both"/>
        <w:outlineLvl w:val="2"/>
      </w:pPr>
      <w:r>
        <w:rPr>
          <w:rFonts w:ascii="黑体" w:hAnsi="黑体" w:eastAsia="黑体"/>
          <w:sz w:val="32"/>
        </w:rPr>
        <w:t>八、国有资本经营预算财政拨款收入支出决算情况说明</w:t>
      </w:r>
    </w:p>
    <w:p w14:paraId="00F9FDE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30F5D559">
      <w:pPr>
        <w:spacing w:line="640" w:lineRule="exact"/>
        <w:ind w:firstLine="640"/>
        <w:jc w:val="both"/>
        <w:outlineLvl w:val="2"/>
      </w:pPr>
      <w:r>
        <w:rPr>
          <w:rFonts w:ascii="黑体" w:hAnsi="黑体" w:eastAsia="黑体"/>
          <w:sz w:val="32"/>
        </w:rPr>
        <w:t>九、财政拨款“三公”经费支出决算情况说明</w:t>
      </w:r>
    </w:p>
    <w:p w14:paraId="091D42D5">
      <w:pPr>
        <w:spacing w:line="580" w:lineRule="exact"/>
        <w:ind w:firstLine="640"/>
        <w:jc w:val="both"/>
      </w:pPr>
      <w:r>
        <w:rPr>
          <w:rFonts w:ascii="仿宋_GB2312" w:hAnsi="仿宋_GB2312" w:eastAsia="仿宋_GB2312"/>
          <w:b/>
          <w:sz w:val="32"/>
        </w:rPr>
        <w:t>2025年度财政拨款“三公”经费支出0.70万元，</w:t>
      </w:r>
      <w:r>
        <w:rPr>
          <w:rFonts w:ascii="仿宋_GB2312" w:hAnsi="仿宋_GB2312" w:eastAsia="仿宋_GB2312"/>
          <w:b w:val="0"/>
          <w:sz w:val="32"/>
        </w:rPr>
        <w:t>比上年增加0.04万元，增长6.06%，主要原因是：本单位公务用车日渐老化，维修维护成本增加，导致公务用车运行维护费较上年增加。其中：因公出国（境）费用支出0.00万元，占0.00%，比上年增加0.00万元，增长0.00%，主要原因是：2024年与2025年均无因公出国（境）费用支出。公务用车购置及运行维护费支出0.70万元，占100.00%，比上年增加0.04万元，增长6.06%，主要原因是：本单位公务用车日渐老化，维修维护成本增加，导致公务用车运行维护费较上年增加。公务接待费支出0.00万元，占0.00%，比上年增加0.00万元，增长0.00%，主要原因是：2024年与2025年均无公务接待费支出。</w:t>
      </w:r>
    </w:p>
    <w:p w14:paraId="02192455">
      <w:pPr>
        <w:spacing w:line="580" w:lineRule="exact"/>
        <w:ind w:firstLine="640"/>
        <w:jc w:val="both"/>
      </w:pPr>
      <w:r>
        <w:rPr>
          <w:rFonts w:ascii="仿宋_GB2312" w:hAnsi="仿宋_GB2312" w:eastAsia="仿宋_GB2312"/>
          <w:b/>
          <w:sz w:val="32"/>
        </w:rPr>
        <w:t>具体情况如下：</w:t>
      </w:r>
    </w:p>
    <w:p w14:paraId="7A20DE5C">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0AC8237">
      <w:pPr>
        <w:spacing w:line="580" w:lineRule="exact"/>
        <w:ind w:firstLine="640"/>
        <w:jc w:val="both"/>
      </w:pPr>
      <w:r>
        <w:rPr>
          <w:rFonts w:ascii="仿宋_GB2312" w:hAnsi="仿宋_GB2312" w:eastAsia="仿宋_GB2312"/>
          <w:b w:val="0"/>
          <w:sz w:val="32"/>
        </w:rPr>
        <w:t>公务用车购置及运行维护费0.70万元，其中：公务用车购置费0.00万元，公务用车运行维护费0.70万元。公务用车运行维护费开支内容包括车辆加油费、维修费、保险费、审车费。公务用车购置数0辆，公务用车保有量1辆。国有资产占用情况中固定资产车辆1辆，与公务用车保有量差异原因是：本单位公务用车保有量与固定资产车辆一致无差异。</w:t>
      </w:r>
    </w:p>
    <w:p w14:paraId="2D84CBBF">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761425ED">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0.70万元，决算数0.70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0.70万元，决算数0.70万元，预决算差异率0.00%，主要原因是：严格按照预算执行，预决算无差异。公务接待费全年预算数0.00万元，决算数0.00万元，预决算差异率0.00%，主要原因是：本单位无公务接待费。</w:t>
      </w:r>
    </w:p>
    <w:p w14:paraId="17C8E1B1">
      <w:pPr>
        <w:spacing w:line="640" w:lineRule="exact"/>
        <w:ind w:firstLine="640"/>
        <w:jc w:val="both"/>
        <w:outlineLvl w:val="2"/>
      </w:pPr>
      <w:r>
        <w:rPr>
          <w:rFonts w:ascii="黑体" w:hAnsi="黑体" w:eastAsia="黑体"/>
          <w:sz w:val="32"/>
        </w:rPr>
        <w:t>十、其他重要事项的情况说明</w:t>
      </w:r>
    </w:p>
    <w:p w14:paraId="38EC3705">
      <w:pPr>
        <w:spacing w:line="640" w:lineRule="exact"/>
        <w:ind w:firstLine="640"/>
        <w:jc w:val="both"/>
        <w:outlineLvl w:val="3"/>
      </w:pPr>
      <w:r>
        <w:rPr>
          <w:rFonts w:ascii="楷体_GB2312" w:hAnsi="楷体_GB2312" w:eastAsia="楷体_GB2312"/>
          <w:b/>
          <w:sz w:val="32"/>
        </w:rPr>
        <w:t>（一）机关运行经费及公用经费支出情况</w:t>
      </w:r>
    </w:p>
    <w:p w14:paraId="6D58A816">
      <w:pPr>
        <w:spacing w:line="580" w:lineRule="exact"/>
        <w:ind w:firstLine="640"/>
        <w:jc w:val="both"/>
      </w:pPr>
      <w:r>
        <w:rPr>
          <w:rFonts w:ascii="仿宋_GB2312" w:hAnsi="仿宋_GB2312" w:eastAsia="仿宋_GB2312"/>
          <w:b w:val="0"/>
          <w:sz w:val="32"/>
        </w:rPr>
        <w:t>2025年度博乐市科学技术协会（行政单位和参照公务员法管理事业单位）机关运行经费支出3.64万元，比上年增加0.10万元，增长2.82%，主要原因是：本年更新、维护补充办公用品，导致机关运行经费较上年增加。</w:t>
      </w:r>
    </w:p>
    <w:p w14:paraId="61650CC5">
      <w:pPr>
        <w:spacing w:line="640" w:lineRule="exact"/>
        <w:ind w:firstLine="640"/>
        <w:jc w:val="both"/>
        <w:outlineLvl w:val="3"/>
      </w:pPr>
      <w:r>
        <w:rPr>
          <w:rFonts w:ascii="楷体_GB2312" w:hAnsi="楷体_GB2312" w:eastAsia="楷体_GB2312"/>
          <w:b/>
          <w:sz w:val="32"/>
        </w:rPr>
        <w:t>（二）政府采购情况</w:t>
      </w:r>
    </w:p>
    <w:p w14:paraId="31E7C817">
      <w:pPr>
        <w:spacing w:line="580" w:lineRule="exact"/>
        <w:ind w:firstLine="640"/>
        <w:jc w:val="both"/>
      </w:pPr>
      <w:r>
        <w:rPr>
          <w:rFonts w:ascii="仿宋_GB2312" w:hAnsi="仿宋_GB2312" w:eastAsia="仿宋_GB2312"/>
          <w:b w:val="0"/>
          <w:sz w:val="32"/>
        </w:rPr>
        <w:t>2025年度政府采购支出总额19.72万元，其中：政府采购货物支出11.67万元、政府采购工程支出0.00万元、政府采购服务支出8.05万元。</w:t>
      </w:r>
    </w:p>
    <w:p w14:paraId="47703D42">
      <w:pPr>
        <w:spacing w:line="580" w:lineRule="exact"/>
        <w:ind w:firstLine="640"/>
        <w:jc w:val="both"/>
      </w:pPr>
      <w:r>
        <w:rPr>
          <w:rFonts w:ascii="仿宋_GB2312" w:hAnsi="仿宋_GB2312" w:eastAsia="仿宋_GB2312"/>
          <w:b w:val="0"/>
          <w:sz w:val="32"/>
        </w:rPr>
        <w:t>授予中小企业合同金额19.72万元，占政府采购支出总额的100.00%，其中：授予小微企业合同金额19.72万元，占政府采购支出总额的100.00%。</w:t>
      </w:r>
    </w:p>
    <w:p w14:paraId="6E9922D1">
      <w:pPr>
        <w:spacing w:line="640" w:lineRule="exact"/>
        <w:ind w:firstLine="640"/>
        <w:jc w:val="both"/>
        <w:outlineLvl w:val="3"/>
      </w:pPr>
      <w:r>
        <w:rPr>
          <w:rFonts w:ascii="楷体_GB2312" w:hAnsi="楷体_GB2312" w:eastAsia="楷体_GB2312"/>
          <w:b/>
          <w:sz w:val="32"/>
        </w:rPr>
        <w:t>（三）国有资产占用情况说明</w:t>
      </w:r>
    </w:p>
    <w:p w14:paraId="1225DB58">
      <w:pPr>
        <w:spacing w:line="580" w:lineRule="exact"/>
        <w:ind w:firstLine="640"/>
        <w:jc w:val="both"/>
      </w:pPr>
      <w:r>
        <w:rPr>
          <w:rFonts w:ascii="仿宋_GB2312" w:hAnsi="仿宋_GB2312" w:eastAsia="仿宋_GB2312"/>
          <w:b w:val="0"/>
          <w:sz w:val="32"/>
        </w:rPr>
        <w:t>截至2025年12月31日，房屋0.00平方米，价值0.00万元。车辆1辆，价值24.24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5F20D7DA">
      <w:pPr>
        <w:spacing w:line="640" w:lineRule="exact"/>
        <w:ind w:firstLine="640"/>
        <w:jc w:val="both"/>
        <w:outlineLvl w:val="2"/>
      </w:pPr>
      <w:r>
        <w:rPr>
          <w:rFonts w:ascii="黑体" w:hAnsi="黑体" w:eastAsia="黑体"/>
          <w:sz w:val="32"/>
        </w:rPr>
        <w:t>十一、预算绩效的情况说明</w:t>
      </w:r>
    </w:p>
    <w:p w14:paraId="5129E0F3">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150.37万元，实际执行总额150.37万元；预算绩效评价项目3个，全年预算数33.00万元，全年执行数33.00万元。预算绩效管理取得的成效：一是确保资金的高效使用，切实发挥</w:t>
      </w:r>
      <w:r>
        <w:rPr>
          <w:rFonts w:hint="eastAsia" w:ascii="仿宋_GB2312" w:hAnsi="仿宋_GB2312" w:eastAsia="仿宋_GB2312"/>
          <w:b w:val="0"/>
          <w:sz w:val="32"/>
          <w:lang w:eastAsia="zh-CN"/>
        </w:rPr>
        <w:t>财政资金使用</w:t>
      </w:r>
      <w:r>
        <w:rPr>
          <w:rFonts w:ascii="仿宋_GB2312" w:hAnsi="仿宋_GB2312" w:eastAsia="仿宋_GB2312"/>
          <w:b w:val="0"/>
          <w:sz w:val="32"/>
        </w:rPr>
        <w:t>作用。二是严格按照工作职责和相关文件依据，确保专款专用。三是严格控制资金的流出方向，确保资金的合规性。发现的问题及原因：一是部分业务人员绩效管理意识有待增强，未能全面深入认识理解绩效管理工作的意义。绩效管理经验不足，预算绩效管理工作有待进一步落实。二是绩效指标的明确性、可衡量性、相关性还需进一步提升。预算精细化管理还需完善，预算编制管理水平仍有进一步提升的空间。下一步改进措施：一是继续完善预算绩效管理相关工作制度，建立全过程预算绩效管理链条，有效贯彻落实全面实施绩效管理的精神；二是继续完善绩效指标，提高整体绩效目标质量。提升预算精细化管理水平。具体附整体支出绩效自评表、项目支出绩效自评表及项目支出绩效评价报告。</w:t>
      </w:r>
    </w:p>
    <w:p w14:paraId="4878015E">
      <w:r>
        <w:br w:type="page"/>
      </w:r>
    </w:p>
    <w:tbl>
      <w:tblPr>
        <w:tblStyle w:val="8"/>
        <w:tblW w:w="5000" w:type="pct"/>
        <w:tblInd w:w="0" w:type="dxa"/>
        <w:tblLayout w:type="fixed"/>
        <w:tblCellMar>
          <w:top w:w="36" w:type="dxa"/>
          <w:left w:w="36" w:type="dxa"/>
          <w:bottom w:w="36" w:type="dxa"/>
          <w:right w:w="36" w:type="dxa"/>
        </w:tblCellMar>
      </w:tblPr>
      <w:tblGrid>
        <w:gridCol w:w="1038"/>
        <w:gridCol w:w="1108"/>
        <w:gridCol w:w="1172"/>
        <w:gridCol w:w="1144"/>
        <w:gridCol w:w="928"/>
        <w:gridCol w:w="963"/>
        <w:gridCol w:w="741"/>
        <w:gridCol w:w="872"/>
        <w:gridCol w:w="879"/>
      </w:tblGrid>
      <w:tr w14:paraId="472F8A03">
        <w:tblPrEx>
          <w:tblCellMar>
            <w:top w:w="36" w:type="dxa"/>
            <w:left w:w="36" w:type="dxa"/>
            <w:bottom w:w="36" w:type="dxa"/>
            <w:right w:w="36" w:type="dxa"/>
          </w:tblCellMar>
        </w:tblPrEx>
        <w:trPr>
          <w:cantSplit/>
          <w:trHeight w:val="522" w:hRule="atLeast"/>
        </w:trPr>
        <w:tc>
          <w:tcPr>
            <w:tcW w:w="983"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6594E1F9">
            <w:pPr>
              <w:spacing w:before="0" w:after="0" w:line="240" w:lineRule="auto"/>
              <w:jc w:val="center"/>
            </w:pPr>
            <w:r>
              <w:rPr>
                <w:rFonts w:ascii="宋体" w:hAnsi="宋体" w:eastAsia="宋体" w:cs="宋体"/>
                <w:b w:val="0"/>
                <w:i w:val="0"/>
                <w:sz w:val="18"/>
              </w:rPr>
              <w:t>部门（单位）整体支出绩效目标自评表</w:t>
            </w:r>
          </w:p>
        </w:tc>
      </w:tr>
      <w:tr w14:paraId="48DA15C8">
        <w:tblPrEx>
          <w:tblCellMar>
            <w:top w:w="36" w:type="dxa"/>
            <w:left w:w="36" w:type="dxa"/>
            <w:bottom w:w="36" w:type="dxa"/>
            <w:right w:w="36" w:type="dxa"/>
          </w:tblCellMar>
        </w:tblPrEx>
        <w:trPr>
          <w:cantSplit/>
          <w:trHeight w:val="3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2768D1">
            <w:pPr>
              <w:spacing w:before="0" w:after="0" w:line="240" w:lineRule="auto"/>
              <w:jc w:val="center"/>
            </w:pPr>
            <w:r>
              <w:rPr>
                <w:rFonts w:ascii="宋体" w:hAnsi="宋体" w:eastAsia="宋体" w:cs="宋体"/>
                <w:b w:val="0"/>
                <w:i w:val="0"/>
                <w:sz w:val="18"/>
              </w:rPr>
              <w:t>年度</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B848C2F">
            <w:pPr>
              <w:spacing w:before="0" w:after="0" w:line="240" w:lineRule="auto"/>
              <w:jc w:val="center"/>
            </w:pPr>
            <w:r>
              <w:rPr>
                <w:rFonts w:ascii="宋体" w:hAnsi="宋体" w:eastAsia="宋体" w:cs="宋体"/>
                <w:b w:val="0"/>
                <w:i w:val="0"/>
                <w:sz w:val="18"/>
              </w:rPr>
              <w:t>2025</w:t>
            </w:r>
          </w:p>
        </w:tc>
      </w:tr>
      <w:tr w14:paraId="13575724">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0AFE47">
            <w:pPr>
              <w:spacing w:before="0" w:after="0" w:line="240" w:lineRule="auto"/>
              <w:jc w:val="center"/>
            </w:pPr>
            <w:r>
              <w:rPr>
                <w:rFonts w:ascii="宋体" w:hAnsi="宋体" w:eastAsia="宋体" w:cs="宋体"/>
                <w:b w:val="0"/>
                <w:i w:val="0"/>
                <w:sz w:val="18"/>
              </w:rPr>
              <w:t>部门（单位）名称</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4D5D3F3">
            <w:pPr>
              <w:spacing w:before="0" w:after="0" w:line="240" w:lineRule="auto"/>
              <w:jc w:val="center"/>
            </w:pPr>
            <w:r>
              <w:rPr>
                <w:rFonts w:ascii="宋体" w:hAnsi="宋体" w:eastAsia="宋体" w:cs="宋体"/>
                <w:b w:val="0"/>
                <w:i w:val="0"/>
                <w:sz w:val="18"/>
              </w:rPr>
              <w:t>博乐市科学技术协会</w:t>
            </w:r>
          </w:p>
        </w:tc>
      </w:tr>
      <w:tr w14:paraId="3A10A63D">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4A45E5">
            <w:pPr>
              <w:spacing w:before="0" w:after="0" w:line="240" w:lineRule="auto"/>
              <w:jc w:val="center"/>
            </w:pPr>
            <w:r>
              <w:rPr>
                <w:rFonts w:ascii="宋体" w:hAnsi="宋体" w:eastAsia="宋体" w:cs="宋体"/>
                <w:b w:val="0"/>
                <w:i w:val="0"/>
                <w:sz w:val="18"/>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04064D">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5387B6">
            <w:pPr>
              <w:spacing w:before="0" w:after="0" w:line="240" w:lineRule="auto"/>
              <w:jc w:val="center"/>
            </w:pPr>
            <w:r>
              <w:rPr>
                <w:rFonts w:ascii="宋体" w:hAnsi="宋体" w:eastAsia="宋体" w:cs="宋体"/>
                <w:b w:val="0"/>
                <w:i w:val="0"/>
                <w:sz w:val="18"/>
              </w:rPr>
              <w:t>年初预算数（万元）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BDBEDB">
            <w:pPr>
              <w:spacing w:before="0" w:after="0" w:line="240" w:lineRule="auto"/>
              <w:jc w:val="center"/>
            </w:pPr>
            <w:r>
              <w:rPr>
                <w:rFonts w:ascii="宋体" w:hAnsi="宋体" w:eastAsia="宋体" w:cs="宋体"/>
                <w:b w:val="0"/>
                <w:i w:val="0"/>
                <w:sz w:val="18"/>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AB1CB7">
            <w:pPr>
              <w:spacing w:before="0" w:after="0" w:line="240" w:lineRule="auto"/>
              <w:jc w:val="center"/>
            </w:pPr>
            <w:r>
              <w:rPr>
                <w:rFonts w:ascii="宋体" w:hAnsi="宋体" w:eastAsia="宋体" w:cs="宋体"/>
                <w:b w:val="0"/>
                <w:i w:val="0"/>
                <w:sz w:val="18"/>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3C1BBE">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86F2B6">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BCAFB1">
            <w:pPr>
              <w:spacing w:before="0" w:after="0" w:line="240" w:lineRule="auto"/>
              <w:jc w:val="center"/>
            </w:pPr>
            <w:r>
              <w:rPr>
                <w:rFonts w:ascii="宋体" w:hAnsi="宋体" w:eastAsia="宋体" w:cs="宋体"/>
                <w:b w:val="0"/>
                <w:i w:val="0"/>
                <w:sz w:val="18"/>
              </w:rPr>
              <w:t>得分</w:t>
            </w:r>
          </w:p>
        </w:tc>
      </w:tr>
      <w:tr w14:paraId="73D15BD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6B5DAAE"/>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028A01">
            <w:pPr>
              <w:spacing w:before="0" w:after="0" w:line="240" w:lineRule="auto"/>
              <w:jc w:val="center"/>
            </w:pPr>
            <w:r>
              <w:rPr>
                <w:rFonts w:ascii="宋体" w:hAnsi="宋体" w:eastAsia="宋体" w:cs="宋体"/>
                <w:b w:val="0"/>
                <w:i w:val="0"/>
                <w:sz w:val="18"/>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B43598">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112CF8">
            <w:pPr>
              <w:spacing w:before="0" w:after="0" w:line="240" w:lineRule="auto"/>
              <w:jc w:val="center"/>
            </w:pPr>
            <w:r>
              <w:rPr>
                <w:rFonts w:ascii="宋体" w:hAnsi="宋体" w:eastAsia="宋体" w:cs="宋体"/>
                <w:b w:val="0"/>
                <w:i w:val="0"/>
                <w:sz w:val="18"/>
              </w:rPr>
              <w:t>30.07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6D5654">
            <w:pPr>
              <w:spacing w:before="0" w:after="0" w:line="240" w:lineRule="auto"/>
              <w:jc w:val="center"/>
            </w:pPr>
            <w:r>
              <w:rPr>
                <w:rFonts w:ascii="宋体" w:hAnsi="宋体" w:eastAsia="宋体" w:cs="宋体"/>
                <w:b w:val="0"/>
                <w:i w:val="0"/>
                <w:sz w:val="18"/>
              </w:rPr>
              <w:t>16.07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9A010E">
            <w:pPr>
              <w:spacing w:before="0" w:after="0" w:line="240" w:lineRule="auto"/>
              <w:jc w:val="center"/>
            </w:pPr>
            <w:r>
              <w:rPr>
                <w:rFonts w:ascii="宋体" w:hAnsi="宋体" w:eastAsia="宋体" w:cs="宋体"/>
                <w:b w:val="0"/>
                <w:i w:val="0"/>
                <w:sz w:val="18"/>
              </w:rPr>
              <w:t>16.07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7C884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575C5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11E7C9">
            <w:pPr>
              <w:spacing w:before="0" w:after="0" w:line="240" w:lineRule="auto"/>
              <w:jc w:val="center"/>
            </w:pPr>
            <w:r>
              <w:rPr>
                <w:rFonts w:ascii="宋体" w:hAnsi="宋体" w:eastAsia="宋体" w:cs="宋体"/>
                <w:b w:val="0"/>
                <w:i w:val="0"/>
                <w:sz w:val="18"/>
              </w:rPr>
              <w:t>-</w:t>
            </w:r>
          </w:p>
        </w:tc>
      </w:tr>
      <w:tr w14:paraId="61CB72B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08E1B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19D85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B591F1">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3C263B">
            <w:pPr>
              <w:spacing w:before="0" w:after="0" w:line="240" w:lineRule="auto"/>
              <w:jc w:val="center"/>
            </w:pPr>
            <w:r>
              <w:rPr>
                <w:rFonts w:ascii="宋体" w:hAnsi="宋体" w:eastAsia="宋体" w:cs="宋体"/>
                <w:b w:val="0"/>
                <w:i w:val="0"/>
                <w:sz w:val="18"/>
              </w:rPr>
              <w:t>125.21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A5F2EC">
            <w:pPr>
              <w:spacing w:before="0" w:after="0" w:line="240" w:lineRule="auto"/>
              <w:jc w:val="center"/>
            </w:pPr>
            <w:r>
              <w:rPr>
                <w:rFonts w:ascii="宋体" w:hAnsi="宋体" w:eastAsia="宋体" w:cs="宋体"/>
                <w:b w:val="0"/>
                <w:i w:val="0"/>
                <w:sz w:val="18"/>
              </w:rPr>
              <w:t>130.50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D28E29">
            <w:pPr>
              <w:spacing w:before="0" w:after="0" w:line="240" w:lineRule="auto"/>
              <w:jc w:val="center"/>
            </w:pPr>
            <w:r>
              <w:rPr>
                <w:rFonts w:ascii="宋体" w:hAnsi="宋体" w:eastAsia="宋体" w:cs="宋体"/>
                <w:b w:val="0"/>
                <w:i w:val="0"/>
                <w:sz w:val="18"/>
              </w:rPr>
              <w:t>130.50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74D16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9BCDE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91D5BD">
            <w:pPr>
              <w:spacing w:before="0" w:after="0" w:line="240" w:lineRule="auto"/>
              <w:jc w:val="center"/>
            </w:pPr>
            <w:r>
              <w:rPr>
                <w:rFonts w:ascii="宋体" w:hAnsi="宋体" w:eastAsia="宋体" w:cs="宋体"/>
                <w:b w:val="0"/>
                <w:i w:val="0"/>
                <w:sz w:val="18"/>
              </w:rPr>
              <w:t>-</w:t>
            </w:r>
          </w:p>
        </w:tc>
      </w:tr>
      <w:tr w14:paraId="725C286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BADA88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913D7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868D6D">
            <w:pPr>
              <w:spacing w:before="0" w:after="0" w:line="240" w:lineRule="auto"/>
              <w:jc w:val="center"/>
            </w:pPr>
            <w:r>
              <w:rPr>
                <w:rFonts w:ascii="宋体" w:hAnsi="宋体" w:eastAsia="宋体" w:cs="宋体"/>
                <w:b w:val="0"/>
                <w:i w:val="0"/>
                <w:sz w:val="18"/>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B1B33D">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918B30">
            <w:pPr>
              <w:spacing w:before="0" w:after="0" w:line="240" w:lineRule="auto"/>
              <w:jc w:val="center"/>
            </w:pPr>
            <w:r>
              <w:rPr>
                <w:rFonts w:ascii="宋体" w:hAnsi="宋体" w:eastAsia="宋体" w:cs="宋体"/>
                <w:b w:val="0"/>
                <w:i w:val="0"/>
                <w:sz w:val="18"/>
              </w:rPr>
              <w:t>3.80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87A428">
            <w:pPr>
              <w:spacing w:before="0" w:after="0" w:line="240" w:lineRule="auto"/>
              <w:jc w:val="center"/>
            </w:pPr>
            <w:r>
              <w:rPr>
                <w:rFonts w:ascii="宋体" w:hAnsi="宋体" w:eastAsia="宋体" w:cs="宋体"/>
                <w:b w:val="0"/>
                <w:i w:val="0"/>
                <w:sz w:val="18"/>
              </w:rPr>
              <w:t>3.80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F497E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ACD98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936736">
            <w:pPr>
              <w:spacing w:before="0" w:after="0" w:line="240" w:lineRule="auto"/>
              <w:jc w:val="center"/>
            </w:pPr>
            <w:r>
              <w:rPr>
                <w:rFonts w:ascii="宋体" w:hAnsi="宋体" w:eastAsia="宋体" w:cs="宋体"/>
                <w:b w:val="0"/>
                <w:i w:val="0"/>
                <w:sz w:val="18"/>
              </w:rPr>
              <w:t>-</w:t>
            </w:r>
          </w:p>
        </w:tc>
      </w:tr>
      <w:tr w14:paraId="5228EF3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BEDDB9E"/>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20FF9C">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92636C">
            <w:pPr>
              <w:spacing w:before="0" w:after="0" w:line="240" w:lineRule="auto"/>
              <w:jc w:val="center"/>
            </w:pPr>
            <w:r>
              <w:rPr>
                <w:rFonts w:ascii="宋体" w:hAnsi="宋体" w:eastAsia="宋体" w:cs="宋体"/>
                <w:b w:val="0"/>
                <w:i w:val="0"/>
                <w:sz w:val="18"/>
              </w:rPr>
              <w:t>155.28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56F0BF">
            <w:pPr>
              <w:spacing w:before="0" w:after="0" w:line="240" w:lineRule="auto"/>
              <w:jc w:val="center"/>
            </w:pPr>
            <w:r>
              <w:rPr>
                <w:rFonts w:ascii="宋体" w:hAnsi="宋体" w:eastAsia="宋体" w:cs="宋体"/>
                <w:b w:val="0"/>
                <w:i w:val="0"/>
                <w:sz w:val="18"/>
              </w:rPr>
              <w:t>150.37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FB6B56">
            <w:pPr>
              <w:spacing w:before="0" w:after="0" w:line="240" w:lineRule="auto"/>
              <w:jc w:val="center"/>
            </w:pPr>
            <w:r>
              <w:rPr>
                <w:rFonts w:ascii="宋体" w:hAnsi="宋体" w:eastAsia="宋体" w:cs="宋体"/>
                <w:b w:val="0"/>
                <w:i w:val="0"/>
                <w:sz w:val="18"/>
              </w:rPr>
              <w:t>150.37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E5124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C1AAED">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595DEE">
            <w:pPr>
              <w:spacing w:before="0" w:after="0" w:line="240" w:lineRule="auto"/>
              <w:jc w:val="center"/>
            </w:pPr>
            <w:r>
              <w:rPr>
                <w:rFonts w:ascii="宋体" w:hAnsi="宋体" w:eastAsia="宋体" w:cs="宋体"/>
                <w:b w:val="0"/>
                <w:i w:val="0"/>
                <w:sz w:val="18"/>
              </w:rPr>
              <w:t>10</w:t>
            </w:r>
          </w:p>
        </w:tc>
      </w:tr>
      <w:tr w14:paraId="399B7DDC">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D689D0">
            <w:pPr>
              <w:spacing w:before="0" w:after="0" w:line="240" w:lineRule="auto"/>
              <w:jc w:val="center"/>
            </w:pPr>
            <w:r>
              <w:rPr>
                <w:rFonts w:ascii="宋体" w:hAnsi="宋体" w:eastAsia="宋体" w:cs="宋体"/>
                <w:b w:val="0"/>
                <w:i w:val="0"/>
                <w:sz w:val="18"/>
              </w:rPr>
              <w:t>年度总体目标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37D658F">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F927ACF">
            <w:pPr>
              <w:spacing w:before="0" w:after="0" w:line="240" w:lineRule="auto"/>
              <w:jc w:val="center"/>
            </w:pPr>
            <w:r>
              <w:rPr>
                <w:rFonts w:ascii="宋体" w:hAnsi="宋体" w:eastAsia="宋体" w:cs="宋体"/>
                <w:b w:val="0"/>
                <w:i w:val="0"/>
                <w:sz w:val="18"/>
              </w:rPr>
              <w:t>实际完成情况</w:t>
            </w:r>
          </w:p>
        </w:tc>
      </w:tr>
      <w:tr w14:paraId="016C824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ADFBF4"/>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0EED0B2">
            <w:pPr>
              <w:spacing w:before="0" w:after="0" w:line="240" w:lineRule="auto"/>
              <w:jc w:val="center"/>
            </w:pPr>
            <w:r>
              <w:rPr>
                <w:rFonts w:ascii="宋体" w:hAnsi="宋体" w:eastAsia="宋体" w:cs="宋体"/>
                <w:b w:val="0"/>
                <w:i w:val="0"/>
                <w:sz w:val="18"/>
              </w:rPr>
              <w:t>单位基本职能：推广先进科学技术，开展科普活动和青少年科技教育活动；指导全市科普设施、场所的规划、建设和管理及科普工作队伍的建设工作。</w:t>
            </w:r>
            <w:r>
              <w:rPr>
                <w:rFonts w:ascii="宋体" w:hAnsi="宋体" w:eastAsia="宋体" w:cs="宋体"/>
                <w:b w:val="0"/>
                <w:i w:val="0"/>
                <w:sz w:val="18"/>
              </w:rPr>
              <w:cr/>
            </w:r>
            <w:r>
              <w:rPr>
                <w:rFonts w:ascii="宋体" w:hAnsi="宋体" w:eastAsia="宋体" w:cs="宋体"/>
                <w:b w:val="0"/>
                <w:i w:val="0"/>
                <w:sz w:val="18"/>
              </w:rPr>
              <w:t>
机构设置及人员配置：无下属预算单位，下设2个处室，分别是：办公室、少数民族科普工作队。编制数6，实有人数15人，其中：在职9人，退休6人。</w:t>
            </w:r>
            <w:r>
              <w:rPr>
                <w:rFonts w:ascii="宋体" w:hAnsi="宋体" w:eastAsia="宋体" w:cs="宋体"/>
                <w:b w:val="0"/>
                <w:i w:val="0"/>
                <w:sz w:val="18"/>
              </w:rPr>
              <w:cr/>
            </w:r>
            <w:r>
              <w:rPr>
                <w:rFonts w:ascii="宋体" w:hAnsi="宋体" w:eastAsia="宋体" w:cs="宋体"/>
                <w:b w:val="0"/>
                <w:i w:val="0"/>
                <w:sz w:val="18"/>
              </w:rPr>
              <w:t>
2025年度规划：目标1：保障单位在职9人，退休6人的工资福利及各项补助正常发放及部门正常运转；</w:t>
            </w:r>
            <w:r>
              <w:rPr>
                <w:rFonts w:ascii="宋体" w:hAnsi="宋体" w:eastAsia="宋体" w:cs="宋体"/>
                <w:b w:val="0"/>
                <w:i w:val="0"/>
                <w:sz w:val="18"/>
              </w:rPr>
              <w:cr/>
            </w:r>
            <w:r>
              <w:rPr>
                <w:rFonts w:ascii="宋体" w:hAnsi="宋体" w:eastAsia="宋体" w:cs="宋体"/>
                <w:b w:val="0"/>
                <w:i w:val="0"/>
                <w:sz w:val="18"/>
              </w:rPr>
              <w:t>
目标2：开展科学论证、咨询服务、提出政策建议，促进科学技术成果的转化。</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D185E1D">
            <w:pPr>
              <w:spacing w:before="0" w:after="0" w:line="240" w:lineRule="auto"/>
              <w:jc w:val="center"/>
            </w:pPr>
            <w:r>
              <w:rPr>
                <w:rFonts w:ascii="宋体" w:hAnsi="宋体" w:eastAsia="宋体" w:cs="宋体"/>
                <w:b w:val="0"/>
                <w:i w:val="0"/>
                <w:sz w:val="18"/>
              </w:rPr>
              <w:t>截至2025年12月31日，本单位已完成科普活动5场次，科普画廊1个，全年开展青少年科普教育122次等工作任务，通过完成以上任务，本年度实际形成支出150.37万元，通过实施，达到了保障单位日常性工作正常开展的效益</w:t>
            </w:r>
          </w:p>
        </w:tc>
      </w:tr>
      <w:tr w14:paraId="6809833D">
        <w:tblPrEx>
          <w:tblCellMar>
            <w:top w:w="36" w:type="dxa"/>
            <w:left w:w="36" w:type="dxa"/>
            <w:bottom w:w="36" w:type="dxa"/>
            <w:right w:w="36" w:type="dxa"/>
          </w:tblCellMar>
        </w:tblPrEx>
        <w:trPr>
          <w:cantSplit/>
          <w:trHeight w:val="580" w:hRule="atLeast"/>
        </w:trPr>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08E179">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FD3C09">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42B685">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FED160">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8A78E7">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020010">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666C99">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829178">
            <w:pPr>
              <w:keepNext/>
              <w:spacing w:before="0" w:after="0" w:line="240" w:lineRule="auto"/>
              <w:jc w:val="center"/>
            </w:pPr>
            <w:r>
              <w:rPr>
                <w:rFonts w:ascii="宋体" w:hAnsi="宋体" w:eastAsia="宋体" w:cs="宋体"/>
                <w:b w:val="0"/>
                <w:i w:val="0"/>
                <w:sz w:val="18"/>
              </w:rPr>
              <w:t>得分</w:t>
            </w:r>
          </w:p>
        </w:tc>
      </w:tr>
      <w:tr w14:paraId="081BDCC1">
        <w:tblPrEx>
          <w:tblCellMar>
            <w:top w:w="36" w:type="dxa"/>
            <w:left w:w="36" w:type="dxa"/>
            <w:bottom w:w="36" w:type="dxa"/>
            <w:right w:w="36" w:type="dxa"/>
          </w:tblCellMar>
        </w:tblPrEx>
        <w:trPr>
          <w:cantSplit/>
          <w:trHeight w:val="740" w:hRule="atLeast"/>
        </w:trPr>
        <w:tc>
          <w:tcPr>
            <w:tcW w:w="98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81C03F">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434B55">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D628A7">
            <w:pPr>
              <w:spacing w:before="0" w:after="0" w:line="240" w:lineRule="auto"/>
              <w:jc w:val="center"/>
            </w:pPr>
            <w:r>
              <w:rPr>
                <w:rFonts w:ascii="宋体" w:hAnsi="宋体" w:eastAsia="宋体" w:cs="宋体"/>
                <w:b w:val="0"/>
                <w:i w:val="0"/>
                <w:sz w:val="18"/>
              </w:rPr>
              <w:t>全年开展科普活动次数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E6503D">
            <w:pPr>
              <w:spacing w:before="0" w:after="0" w:line="240" w:lineRule="auto"/>
              <w:jc w:val="center"/>
            </w:pPr>
            <w:r>
              <w:rPr>
                <w:rFonts w:ascii="宋体" w:hAnsi="宋体" w:eastAsia="宋体" w:cs="宋体"/>
                <w:b w:val="0"/>
                <w:i w:val="0"/>
                <w:sz w:val="18"/>
              </w:rPr>
              <w:t>&gt;=5次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C48ED4">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E1CFE3">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C71A93">
            <w:pPr>
              <w:spacing w:before="0" w:after="0" w:line="240" w:lineRule="auto"/>
              <w:jc w:val="center"/>
            </w:pPr>
            <w:r>
              <w:rPr>
                <w:rFonts w:ascii="宋体" w:hAnsi="宋体" w:eastAsia="宋体" w:cs="宋体"/>
                <w:b w:val="0"/>
                <w:i w:val="0"/>
                <w:sz w:val="18"/>
              </w:rPr>
              <w: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2347E0">
            <w:pPr>
              <w:spacing w:before="0" w:after="0" w:line="240" w:lineRule="auto"/>
              <w:jc w:val="center"/>
            </w:pPr>
            <w:r>
              <w:rPr>
                <w:rFonts w:ascii="宋体" w:hAnsi="宋体" w:eastAsia="宋体" w:cs="宋体"/>
                <w:b w:val="0"/>
                <w:i w:val="0"/>
                <w:sz w:val="18"/>
              </w:rPr>
              <w:t>30</w:t>
            </w:r>
          </w:p>
        </w:tc>
      </w:tr>
      <w:tr w14:paraId="3595982C">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51A03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7E574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18C30A">
            <w:pPr>
              <w:spacing w:before="0" w:after="0" w:line="240" w:lineRule="auto"/>
              <w:jc w:val="center"/>
            </w:pPr>
            <w:r>
              <w:rPr>
                <w:rFonts w:ascii="宋体" w:hAnsi="宋体" w:eastAsia="宋体" w:cs="宋体"/>
                <w:b w:val="0"/>
                <w:i w:val="0"/>
                <w:sz w:val="18"/>
              </w:rPr>
              <w:t>全年开展电子画廊数量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AF5CB9">
            <w:pPr>
              <w:spacing w:before="0" w:after="0" w:line="240" w:lineRule="auto"/>
              <w:jc w:val="center"/>
            </w:pPr>
            <w:r>
              <w:rPr>
                <w:rFonts w:ascii="宋体" w:hAnsi="宋体" w:eastAsia="宋体" w:cs="宋体"/>
                <w:b w:val="0"/>
                <w:i w:val="0"/>
                <w:sz w:val="18"/>
              </w:rPr>
              <w:t>&gt;=1个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7D10AC">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E14137">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7D5310">
            <w:pPr>
              <w:spacing w:before="0" w:after="0" w:line="240" w:lineRule="auto"/>
              <w:jc w:val="center"/>
            </w:pPr>
            <w:r>
              <w:rPr>
                <w:rFonts w:ascii="宋体" w:hAnsi="宋体" w:eastAsia="宋体" w:cs="宋体"/>
                <w:b w:val="0"/>
                <w:i w:val="0"/>
                <w:sz w:val="18"/>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FFC4EB">
            <w:pPr>
              <w:spacing w:before="0" w:after="0" w:line="240" w:lineRule="auto"/>
              <w:jc w:val="center"/>
            </w:pPr>
            <w:r>
              <w:rPr>
                <w:rFonts w:ascii="宋体" w:hAnsi="宋体" w:eastAsia="宋体" w:cs="宋体"/>
                <w:b w:val="0"/>
                <w:i w:val="0"/>
                <w:sz w:val="18"/>
              </w:rPr>
              <w:t>30</w:t>
            </w:r>
          </w:p>
        </w:tc>
      </w:tr>
      <w:tr w14:paraId="4E76171D">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D2516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CBC38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0940D4">
            <w:pPr>
              <w:spacing w:before="0" w:after="0" w:line="240" w:lineRule="auto"/>
              <w:jc w:val="center"/>
            </w:pPr>
            <w:r>
              <w:rPr>
                <w:rFonts w:ascii="宋体" w:hAnsi="宋体" w:eastAsia="宋体" w:cs="宋体"/>
                <w:b w:val="0"/>
                <w:i w:val="0"/>
                <w:sz w:val="18"/>
              </w:rPr>
              <w:t>全年开展青少年科普教育次数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EFC399">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6FF754">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55E3D3">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68921B">
            <w:pPr>
              <w:spacing w:before="0" w:after="0" w:line="240" w:lineRule="auto"/>
              <w:jc w:val="center"/>
            </w:pPr>
            <w:r>
              <w:rPr>
                <w:rFonts w:ascii="宋体" w:hAnsi="宋体" w:eastAsia="宋体" w:cs="宋体"/>
                <w:b w:val="0"/>
                <w:i w:val="0"/>
                <w:sz w:val="18"/>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7C0FD8">
            <w:pPr>
              <w:spacing w:before="0" w:after="0" w:line="240" w:lineRule="auto"/>
              <w:jc w:val="center"/>
            </w:pPr>
            <w:r>
              <w:rPr>
                <w:rFonts w:ascii="宋体" w:hAnsi="宋体" w:eastAsia="宋体" w:cs="宋体"/>
                <w:b w:val="0"/>
                <w:i w:val="0"/>
                <w:sz w:val="18"/>
              </w:rPr>
              <w:t>30</w:t>
            </w:r>
          </w:p>
        </w:tc>
      </w:tr>
    </w:tbl>
    <w:p w14:paraId="63322488">
      <w:r>
        <w:br w:type="page"/>
      </w:r>
    </w:p>
    <w:p w14:paraId="1C26253A">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620"/>
        <w:gridCol w:w="620"/>
        <w:gridCol w:w="620"/>
        <w:gridCol w:w="702"/>
        <w:gridCol w:w="702"/>
        <w:gridCol w:w="702"/>
        <w:gridCol w:w="620"/>
        <w:gridCol w:w="620"/>
        <w:gridCol w:w="620"/>
        <w:gridCol w:w="620"/>
        <w:gridCol w:w="620"/>
        <w:gridCol w:w="620"/>
        <w:gridCol w:w="620"/>
      </w:tblGrid>
      <w:tr w14:paraId="3FDC610A">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E0257A4">
            <w:pPr>
              <w:spacing w:before="0" w:after="0" w:line="240" w:lineRule="auto"/>
              <w:jc w:val="center"/>
            </w:pPr>
            <w:r>
              <w:rPr>
                <w:rFonts w:ascii="宋体" w:hAnsi="宋体" w:eastAsia="宋体" w:cs="宋体"/>
                <w:b/>
                <w:i w:val="0"/>
                <w:sz w:val="18"/>
              </w:rPr>
              <w:t>项目支出绩效自评表</w:t>
            </w:r>
          </w:p>
        </w:tc>
      </w:tr>
      <w:tr w14:paraId="72A53C5A">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142FD48">
            <w:pPr>
              <w:spacing w:before="0" w:after="0" w:line="240" w:lineRule="auto"/>
              <w:jc w:val="center"/>
            </w:pPr>
            <w:r>
              <w:rPr>
                <w:rFonts w:ascii="宋体" w:hAnsi="宋体" w:eastAsia="宋体" w:cs="宋体"/>
                <w:b w:val="0"/>
                <w:i w:val="0"/>
                <w:sz w:val="18"/>
              </w:rPr>
              <w:t>(2025年度)</w:t>
            </w:r>
          </w:p>
        </w:tc>
      </w:tr>
      <w:tr w14:paraId="43D2F70D">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A879B1">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7C0BBF6E">
            <w:pPr>
              <w:spacing w:before="0" w:after="0" w:line="240" w:lineRule="auto"/>
              <w:jc w:val="center"/>
            </w:pPr>
            <w:r>
              <w:rPr>
                <w:rFonts w:ascii="宋体" w:hAnsi="宋体" w:eastAsia="宋体" w:cs="宋体"/>
                <w:b w:val="0"/>
                <w:i w:val="0"/>
                <w:sz w:val="18"/>
              </w:rPr>
              <w:t>2025年中央“基层科普行动计划”资金（博州财教</w:t>
            </w:r>
            <w:r>
              <w:rPr>
                <w:rFonts w:hint="eastAsia" w:ascii="宋体" w:hAnsi="宋体" w:cs="宋体"/>
                <w:b w:val="0"/>
                <w:i w:val="0"/>
                <w:sz w:val="18"/>
                <w:lang w:eastAsia="zh-CN"/>
              </w:rPr>
              <w:t>〔2024〕68号</w:t>
            </w:r>
            <w:r>
              <w:rPr>
                <w:rFonts w:ascii="宋体" w:hAnsi="宋体" w:eastAsia="宋体" w:cs="宋体"/>
                <w:b w:val="0"/>
                <w:i w:val="0"/>
                <w:sz w:val="18"/>
              </w:rPr>
              <w:t>）</w:t>
            </w:r>
          </w:p>
        </w:tc>
      </w:tr>
      <w:tr w14:paraId="619D26C6">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19C1CE">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798135">
            <w:pPr>
              <w:spacing w:before="0" w:after="0" w:line="240" w:lineRule="auto"/>
              <w:jc w:val="center"/>
            </w:pPr>
            <w:r>
              <w:rPr>
                <w:rFonts w:ascii="宋体" w:hAnsi="宋体" w:eastAsia="宋体" w:cs="宋体"/>
                <w:b w:val="0"/>
                <w:i w:val="0"/>
                <w:sz w:val="18"/>
              </w:rPr>
              <w:t>博乐市科学</w:t>
            </w:r>
            <w:r>
              <w:rPr>
                <w:rFonts w:hint="eastAsia" w:ascii="宋体" w:hAnsi="宋体" w:cs="宋体"/>
                <w:b w:val="0"/>
                <w:i w:val="0"/>
                <w:sz w:val="18"/>
                <w:lang w:eastAsia="zh-CN"/>
              </w:rPr>
              <w:t>技术</w:t>
            </w:r>
            <w:r>
              <w:rPr>
                <w:rFonts w:ascii="宋体" w:hAnsi="宋体" w:eastAsia="宋体" w:cs="宋体"/>
                <w:b w:val="0"/>
                <w:i w:val="0"/>
                <w:sz w:val="18"/>
              </w:rPr>
              <w:t>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807CDB">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14012EF">
            <w:pPr>
              <w:spacing w:before="0" w:after="0" w:line="240" w:lineRule="auto"/>
              <w:jc w:val="center"/>
            </w:pPr>
            <w:r>
              <w:rPr>
                <w:rFonts w:ascii="宋体" w:hAnsi="宋体" w:eastAsia="宋体" w:cs="宋体"/>
                <w:b w:val="0"/>
                <w:i w:val="0"/>
                <w:sz w:val="18"/>
              </w:rPr>
              <w:t>博乐市科学技术协会</w:t>
            </w:r>
          </w:p>
        </w:tc>
      </w:tr>
      <w:tr w14:paraId="7AF8EC58">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6B68FD">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C7D503">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F8730A">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AC0E9E">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5364FC">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6B2F5F">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14A19E0">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64295">
            <w:pPr>
              <w:spacing w:before="0" w:after="0" w:line="240" w:lineRule="auto"/>
              <w:jc w:val="center"/>
            </w:pPr>
            <w:r>
              <w:rPr>
                <w:rFonts w:ascii="宋体" w:hAnsi="宋体" w:eastAsia="宋体" w:cs="宋体"/>
                <w:b w:val="0"/>
                <w:i w:val="0"/>
                <w:sz w:val="18"/>
              </w:rPr>
              <w:t>得分</w:t>
            </w:r>
          </w:p>
        </w:tc>
      </w:tr>
      <w:tr w14:paraId="7C6910F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4944C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D7BF4B">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C71DE7">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3488AB">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6B8E26">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AB7D7">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642D4FE">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BCE78">
            <w:pPr>
              <w:spacing w:before="0" w:after="0" w:line="240" w:lineRule="auto"/>
              <w:jc w:val="center"/>
            </w:pPr>
            <w:r>
              <w:rPr>
                <w:rFonts w:ascii="宋体" w:hAnsi="宋体" w:eastAsia="宋体" w:cs="宋体"/>
                <w:b w:val="0"/>
                <w:i w:val="0"/>
                <w:sz w:val="18"/>
              </w:rPr>
              <w:t>10</w:t>
            </w:r>
          </w:p>
        </w:tc>
      </w:tr>
      <w:tr w14:paraId="76F591C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3425B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7C583A">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2FEBA0">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8D63EC">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4549A0">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AECF1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7B17E4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C3F2D">
            <w:pPr>
              <w:spacing w:before="0" w:after="0" w:line="240" w:lineRule="auto"/>
              <w:jc w:val="center"/>
            </w:pPr>
            <w:r>
              <w:rPr>
                <w:rFonts w:ascii="宋体" w:hAnsi="宋体" w:eastAsia="宋体" w:cs="宋体"/>
                <w:b w:val="0"/>
                <w:i w:val="0"/>
                <w:sz w:val="18"/>
              </w:rPr>
              <w:t>-</w:t>
            </w:r>
          </w:p>
        </w:tc>
      </w:tr>
      <w:tr w14:paraId="52206D3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2187B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D3B44A">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BB53C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11B180">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B1FEE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21B74">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648759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7ECCB">
            <w:pPr>
              <w:spacing w:before="0" w:after="0" w:line="240" w:lineRule="auto"/>
              <w:jc w:val="center"/>
            </w:pPr>
            <w:r>
              <w:rPr>
                <w:rFonts w:ascii="宋体" w:hAnsi="宋体" w:eastAsia="宋体" w:cs="宋体"/>
                <w:b w:val="0"/>
                <w:i w:val="0"/>
                <w:sz w:val="18"/>
              </w:rPr>
              <w:t>-</w:t>
            </w:r>
          </w:p>
        </w:tc>
      </w:tr>
      <w:tr w14:paraId="333CDB6C">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1B0812">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E58185E">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0D35A905">
            <w:pPr>
              <w:spacing w:before="0" w:after="0" w:line="240" w:lineRule="auto"/>
              <w:jc w:val="center"/>
            </w:pPr>
            <w:r>
              <w:rPr>
                <w:rFonts w:ascii="宋体" w:hAnsi="宋体" w:eastAsia="宋体" w:cs="宋体"/>
                <w:b w:val="0"/>
                <w:i w:val="0"/>
                <w:sz w:val="18"/>
              </w:rPr>
              <w:t>实际完成情况</w:t>
            </w:r>
          </w:p>
        </w:tc>
      </w:tr>
      <w:tr w14:paraId="767C2B67">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39C478"/>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D0F1DC1">
            <w:pPr>
              <w:spacing w:before="0" w:after="0" w:line="240" w:lineRule="auto"/>
              <w:jc w:val="left"/>
            </w:pPr>
            <w:r>
              <w:rPr>
                <w:rFonts w:ascii="宋体" w:hAnsi="宋体" w:eastAsia="宋体" w:cs="宋体"/>
                <w:b w:val="0"/>
                <w:i w:val="0"/>
                <w:sz w:val="18"/>
              </w:rPr>
              <w:t>本项目主要实施内容为：制作科普多媒体（食品安全原创视频）、开展科学文化传播活动、打造科技场馆、举办青少年科技创新大赛、支持基层科普制作队伍、支持老年科技大学开展科普活动、奖补科技特色学校，项目总投资为20万元，项目计划于2025年12月完成。通过本项目的实施，可有效提升基层科普服务的覆盖面，可持续创新基层科普服务理想和服务方式，待项目实施完成，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4804F266">
            <w:pPr>
              <w:spacing w:before="0" w:after="0" w:line="240" w:lineRule="auto"/>
              <w:jc w:val="left"/>
            </w:pPr>
            <w:r>
              <w:rPr>
                <w:rFonts w:ascii="宋体" w:hAnsi="宋体" w:eastAsia="宋体" w:cs="宋体"/>
                <w:b w:val="0"/>
                <w:i w:val="0"/>
                <w:sz w:val="18"/>
              </w:rPr>
              <w:t>截至2025年12月31日，本项目已实施制作科普多媒体（食品安全原创视频）、开展科学文化传播活动、打造科技场馆、举办青少年科技创新大赛、支持基层科普制作队伍、支持老年科技大学开展科普活动、奖补科技特色学校，项目形成总支出为20万元。通过本项目的实施，可有效提升基层科普服务的覆盖面，可持续创新基层科普服务理想和服务方式，受益人群满意度95%。</w:t>
            </w:r>
          </w:p>
        </w:tc>
      </w:tr>
      <w:tr w14:paraId="2FE79F51">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EAE0D7">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3666DB">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853E47">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8EF0B8">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0926C0">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087AE5">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EABEE9">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35F0D7">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F43373">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D5DB6A">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AC63CA">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2A0E61">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9004F0">
            <w:pPr>
              <w:keepNext/>
              <w:spacing w:before="0" w:after="0" w:line="240" w:lineRule="auto"/>
              <w:jc w:val="center"/>
            </w:pPr>
            <w:r>
              <w:rPr>
                <w:rFonts w:ascii="宋体" w:hAnsi="宋体" w:eastAsia="宋体" w:cs="宋体"/>
                <w:b w:val="0"/>
                <w:i w:val="0"/>
                <w:sz w:val="18"/>
              </w:rPr>
              <w:t>偏差原因分析及改进措施</w:t>
            </w:r>
          </w:p>
        </w:tc>
      </w:tr>
      <w:tr w14:paraId="28EF2529">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EDF14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AA29D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C3C32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C2AFD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83F01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30938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CCE3F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4CC7D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97EF0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25873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27C2C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00D83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E9F1EE"/>
        </w:tc>
      </w:tr>
      <w:tr w14:paraId="3FD0D744">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1716B5">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A9FFC0">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E8CCC">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9A8946">
            <w:pPr>
              <w:spacing w:before="0" w:after="0" w:line="240" w:lineRule="auto"/>
              <w:jc w:val="left"/>
            </w:pPr>
            <w:r>
              <w:rPr>
                <w:rFonts w:ascii="宋体" w:hAnsi="宋体" w:eastAsia="宋体" w:cs="宋体"/>
                <w:b w:val="0"/>
                <w:i w:val="0"/>
                <w:sz w:val="18"/>
              </w:rPr>
              <w:t>科技培训开办次数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E8DC52">
            <w:pPr>
              <w:spacing w:before="0" w:after="0" w:line="240" w:lineRule="auto"/>
              <w:jc w:val="center"/>
            </w:pPr>
            <w:r>
              <w:rPr>
                <w:rFonts w:ascii="宋体" w:hAnsi="宋体" w:eastAsia="宋体" w:cs="宋体"/>
                <w:b w:val="0"/>
                <w:i w:val="0"/>
                <w:sz w:val="18"/>
              </w:rPr>
              <w:t>&gt;=5次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68D116">
            <w:pPr>
              <w:spacing w:before="0" w:after="0" w:line="240" w:lineRule="auto"/>
              <w:jc w:val="center"/>
            </w:pPr>
            <w:r>
              <w:rPr>
                <w:rFonts w:ascii="宋体" w:hAnsi="宋体" w:eastAsia="宋体" w:cs="宋体"/>
                <w:b w:val="0"/>
                <w:i w:val="0"/>
                <w:sz w:val="18"/>
              </w:rPr>
              <w:t>=5次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777B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4F18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922C4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FE131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4DD2D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F5A76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7B00DA">
            <w:pPr>
              <w:spacing w:before="0" w:after="0" w:line="240" w:lineRule="auto"/>
              <w:jc w:val="center"/>
            </w:pPr>
          </w:p>
        </w:tc>
      </w:tr>
      <w:tr w14:paraId="44A2B2F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86DFA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49651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A6444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DA97D1">
            <w:pPr>
              <w:spacing w:before="0" w:after="0" w:line="240" w:lineRule="auto"/>
              <w:jc w:val="left"/>
            </w:pPr>
            <w:r>
              <w:rPr>
                <w:rFonts w:ascii="宋体" w:hAnsi="宋体" w:eastAsia="宋体" w:cs="宋体"/>
                <w:b w:val="0"/>
                <w:i w:val="0"/>
                <w:sz w:val="18"/>
              </w:rPr>
              <w:t>奖励科普带头人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1456D4">
            <w:pPr>
              <w:spacing w:before="0" w:after="0" w:line="240" w:lineRule="auto"/>
              <w:jc w:val="center"/>
            </w:pPr>
            <w:r>
              <w:rPr>
                <w:rFonts w:ascii="宋体" w:hAnsi="宋体" w:eastAsia="宋体" w:cs="宋体"/>
                <w:b w:val="0"/>
                <w:i w:val="0"/>
                <w:sz w:val="18"/>
              </w:rPr>
              <w:t>&gt;=5人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CAFE24">
            <w:pPr>
              <w:spacing w:before="0" w:after="0" w:line="240" w:lineRule="auto"/>
              <w:jc w:val="center"/>
            </w:pPr>
            <w:r>
              <w:rPr>
                <w:rFonts w:ascii="宋体" w:hAnsi="宋体" w:eastAsia="宋体" w:cs="宋体"/>
                <w:b w:val="0"/>
                <w:i w:val="0"/>
                <w:sz w:val="18"/>
              </w:rPr>
              <w:t>=5人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7B5D5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05680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16447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8B730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1B123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8629F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AF0BDE">
            <w:pPr>
              <w:spacing w:before="0" w:after="0" w:line="240" w:lineRule="auto"/>
              <w:jc w:val="center"/>
            </w:pPr>
          </w:p>
        </w:tc>
      </w:tr>
      <w:tr w14:paraId="2B7F7A5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2EF576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9D289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676755">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70A9B9">
            <w:pPr>
              <w:spacing w:before="0" w:after="0" w:line="240" w:lineRule="auto"/>
              <w:jc w:val="left"/>
            </w:pPr>
            <w:r>
              <w:rPr>
                <w:rFonts w:ascii="宋体" w:hAnsi="宋体" w:eastAsia="宋体" w:cs="宋体"/>
                <w:b w:val="0"/>
                <w:i w:val="0"/>
                <w:sz w:val="18"/>
              </w:rPr>
              <w:t>奖励补贴资金发放覆盖率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F1FDD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16857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35A1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44B43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FE622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3FF36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F27C2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2F588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322D82">
            <w:pPr>
              <w:spacing w:before="0" w:after="0" w:line="240" w:lineRule="auto"/>
              <w:jc w:val="center"/>
            </w:pPr>
          </w:p>
        </w:tc>
      </w:tr>
      <w:tr w14:paraId="2B478D4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75291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E76085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2F35D5">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B6F2B2">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9B372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45B2A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07716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5612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3E6F3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08C0A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D9F7A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D757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40761B">
            <w:pPr>
              <w:spacing w:before="0" w:after="0" w:line="240" w:lineRule="auto"/>
              <w:jc w:val="center"/>
            </w:pPr>
          </w:p>
        </w:tc>
      </w:tr>
      <w:tr w14:paraId="570EB30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1A01E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FDD4C6">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AA6C69">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C3798">
            <w:pPr>
              <w:spacing w:before="0" w:after="0" w:line="240" w:lineRule="auto"/>
              <w:jc w:val="left"/>
            </w:pPr>
            <w:r>
              <w:rPr>
                <w:rFonts w:ascii="宋体" w:hAnsi="宋体" w:eastAsia="宋体" w:cs="宋体"/>
                <w:b w:val="0"/>
                <w:i w:val="0"/>
                <w:sz w:val="18"/>
              </w:rPr>
              <w:t>科普项目费用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E83D36">
            <w:pPr>
              <w:spacing w:before="0" w:after="0" w:line="240" w:lineRule="auto"/>
              <w:jc w:val="center"/>
            </w:pPr>
            <w:r>
              <w:rPr>
                <w:rFonts w:ascii="宋体" w:hAnsi="宋体" w:eastAsia="宋体" w:cs="宋体"/>
                <w:b w:val="0"/>
                <w:i w:val="0"/>
                <w:sz w:val="18"/>
              </w:rPr>
              <w:t>&lt;=20万元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AFC0DD">
            <w:pPr>
              <w:spacing w:before="0" w:after="0" w:line="240" w:lineRule="auto"/>
              <w:jc w:val="center"/>
            </w:pPr>
            <w:r>
              <w:rPr>
                <w:rFonts w:ascii="宋体" w:hAnsi="宋体" w:eastAsia="宋体" w:cs="宋体"/>
                <w:b w:val="0"/>
                <w:i w:val="0"/>
                <w:sz w:val="18"/>
              </w:rPr>
              <w:t>=20万元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5634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E099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F04A7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5ADDC5">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3F9FA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579F44">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2C37EB">
            <w:pPr>
              <w:spacing w:before="0" w:after="0" w:line="240" w:lineRule="auto"/>
              <w:jc w:val="center"/>
            </w:pPr>
          </w:p>
        </w:tc>
      </w:tr>
      <w:tr w14:paraId="5620558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A844E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AC0260">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C0EA56">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F2C9BA">
            <w:pPr>
              <w:spacing w:before="0" w:after="0" w:line="240" w:lineRule="auto"/>
              <w:jc w:val="left"/>
            </w:pPr>
            <w:r>
              <w:rPr>
                <w:rFonts w:ascii="宋体" w:hAnsi="宋体" w:eastAsia="宋体" w:cs="宋体"/>
                <w:b w:val="0"/>
                <w:i w:val="0"/>
                <w:sz w:val="18"/>
              </w:rPr>
              <w:t>发挥科技宣传引导作用，推进市民科学普及覆盖率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3E4D74">
            <w:pPr>
              <w:spacing w:before="0" w:after="0" w:line="240" w:lineRule="auto"/>
              <w:jc w:val="center"/>
            </w:pPr>
            <w:r>
              <w:rPr>
                <w:rFonts w:ascii="宋体" w:hAnsi="宋体" w:eastAsia="宋体" w:cs="宋体"/>
                <w:b w:val="0"/>
                <w:i w:val="0"/>
                <w:sz w:val="18"/>
              </w:rPr>
              <w:t>有效保障</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C040CF">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4A29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BACE4">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19627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230E17">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D6A84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F52E0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CC2239">
            <w:pPr>
              <w:spacing w:before="0" w:after="0" w:line="240" w:lineRule="auto"/>
              <w:jc w:val="center"/>
            </w:pPr>
          </w:p>
        </w:tc>
      </w:tr>
      <w:tr w14:paraId="6179914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F6FBE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C76F1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3BE5E7">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301EED">
            <w:pPr>
              <w:spacing w:before="0" w:after="0" w:line="240" w:lineRule="auto"/>
              <w:jc w:val="left"/>
            </w:pPr>
            <w:r>
              <w:rPr>
                <w:rFonts w:ascii="宋体" w:hAnsi="宋体" w:eastAsia="宋体" w:cs="宋体"/>
                <w:b w:val="0"/>
                <w:i w:val="0"/>
                <w:sz w:val="18"/>
              </w:rPr>
              <w:t>各族群众对科普宣传的满意度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2F3F07">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2E97F4">
            <w:pPr>
              <w:spacing w:before="0" w:after="0" w:line="240" w:lineRule="auto"/>
              <w:jc w:val="center"/>
            </w:pPr>
            <w:r>
              <w:rPr>
                <w:rFonts w:ascii="宋体" w:hAnsi="宋体" w:eastAsia="宋体" w:cs="宋体"/>
                <w:b w:val="0"/>
                <w:i w:val="0"/>
                <w:sz w:val="18"/>
              </w:rPr>
              <w:t>=95%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15714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57358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2C608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F676A2">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EAAA7A">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75707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94D2C5">
            <w:pPr>
              <w:spacing w:before="0" w:after="0" w:line="240" w:lineRule="auto"/>
              <w:jc w:val="center"/>
            </w:pPr>
          </w:p>
        </w:tc>
      </w:tr>
      <w:tr w14:paraId="594764CF">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679594">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5981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89BB1A">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390D481">
            <w:pPr>
              <w:spacing w:before="0" w:after="0" w:line="240" w:lineRule="auto"/>
              <w:jc w:val="center"/>
            </w:pPr>
          </w:p>
        </w:tc>
      </w:tr>
    </w:tbl>
    <w:p w14:paraId="51AFA4D0">
      <w:r>
        <w:br w:type="page"/>
      </w:r>
    </w:p>
    <w:tbl>
      <w:tblPr>
        <w:tblStyle w:val="8"/>
        <w:tblW w:w="5000" w:type="pct"/>
        <w:tblInd w:w="0" w:type="dxa"/>
        <w:tblLayout w:type="autofit"/>
        <w:tblCellMar>
          <w:top w:w="36" w:type="dxa"/>
          <w:left w:w="36" w:type="dxa"/>
          <w:bottom w:w="36" w:type="dxa"/>
          <w:right w:w="36" w:type="dxa"/>
        </w:tblCellMar>
      </w:tblPr>
      <w:tblGrid>
        <w:gridCol w:w="620"/>
        <w:gridCol w:w="620"/>
        <w:gridCol w:w="620"/>
        <w:gridCol w:w="702"/>
        <w:gridCol w:w="702"/>
        <w:gridCol w:w="702"/>
        <w:gridCol w:w="620"/>
        <w:gridCol w:w="620"/>
        <w:gridCol w:w="620"/>
        <w:gridCol w:w="620"/>
        <w:gridCol w:w="620"/>
        <w:gridCol w:w="620"/>
        <w:gridCol w:w="620"/>
      </w:tblGrid>
      <w:tr w14:paraId="462205DB">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D953C0C">
            <w:pPr>
              <w:spacing w:before="0" w:after="0" w:line="240" w:lineRule="auto"/>
              <w:jc w:val="center"/>
            </w:pPr>
            <w:r>
              <w:rPr>
                <w:rFonts w:ascii="宋体" w:hAnsi="宋体" w:eastAsia="宋体" w:cs="宋体"/>
                <w:b/>
                <w:i w:val="0"/>
                <w:sz w:val="18"/>
              </w:rPr>
              <w:t>项目支出绩效自评表</w:t>
            </w:r>
          </w:p>
        </w:tc>
      </w:tr>
      <w:tr w14:paraId="6371F65E">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BA468A5">
            <w:pPr>
              <w:spacing w:before="0" w:after="0" w:line="240" w:lineRule="auto"/>
              <w:jc w:val="center"/>
            </w:pPr>
            <w:r>
              <w:rPr>
                <w:rFonts w:ascii="宋体" w:hAnsi="宋体" w:eastAsia="宋体" w:cs="宋体"/>
                <w:b w:val="0"/>
                <w:i w:val="0"/>
                <w:sz w:val="18"/>
              </w:rPr>
              <w:t>(2025年度)</w:t>
            </w:r>
          </w:p>
        </w:tc>
      </w:tr>
      <w:tr w14:paraId="0C4F2CE9">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3C1EC9">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7C2F8271">
            <w:pPr>
              <w:spacing w:before="0" w:after="0" w:line="240" w:lineRule="auto"/>
              <w:jc w:val="center"/>
            </w:pPr>
            <w:r>
              <w:rPr>
                <w:rFonts w:ascii="宋体" w:hAnsi="宋体" w:eastAsia="宋体" w:cs="宋体"/>
                <w:b w:val="0"/>
                <w:i w:val="0"/>
                <w:sz w:val="18"/>
              </w:rPr>
              <w:t>2025年自治区“基层科普行动计划”资金（博州财教</w:t>
            </w:r>
            <w:r>
              <w:rPr>
                <w:rFonts w:hint="eastAsia" w:ascii="宋体" w:hAnsi="宋体" w:cs="宋体"/>
                <w:b w:val="0"/>
                <w:i w:val="0"/>
                <w:sz w:val="18"/>
                <w:lang w:eastAsia="zh-CN"/>
              </w:rPr>
              <w:t>〔2024〕69号</w:t>
            </w:r>
            <w:r>
              <w:rPr>
                <w:rFonts w:ascii="宋体" w:hAnsi="宋体" w:eastAsia="宋体" w:cs="宋体"/>
                <w:b w:val="0"/>
                <w:i w:val="0"/>
                <w:sz w:val="18"/>
              </w:rPr>
              <w:t>）</w:t>
            </w:r>
          </w:p>
        </w:tc>
      </w:tr>
      <w:tr w14:paraId="034A4C4C">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5BCAA2">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5F19FD">
            <w:pPr>
              <w:spacing w:before="0" w:after="0" w:line="240" w:lineRule="auto"/>
              <w:jc w:val="center"/>
            </w:pPr>
            <w:r>
              <w:rPr>
                <w:rFonts w:ascii="宋体" w:hAnsi="宋体" w:eastAsia="宋体" w:cs="宋体"/>
                <w:b w:val="0"/>
                <w:i w:val="0"/>
                <w:sz w:val="18"/>
              </w:rPr>
              <w:t>博乐市科学</w:t>
            </w:r>
            <w:r>
              <w:rPr>
                <w:rFonts w:hint="eastAsia" w:ascii="宋体" w:hAnsi="宋体" w:cs="宋体"/>
                <w:b w:val="0"/>
                <w:i w:val="0"/>
                <w:sz w:val="18"/>
                <w:lang w:eastAsia="zh-CN"/>
              </w:rPr>
              <w:t>技术</w:t>
            </w:r>
            <w:r>
              <w:rPr>
                <w:rFonts w:ascii="宋体" w:hAnsi="宋体" w:eastAsia="宋体" w:cs="宋体"/>
                <w:b w:val="0"/>
                <w:i w:val="0"/>
                <w:sz w:val="18"/>
              </w:rPr>
              <w:t>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CC3DDC">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C6BE18D">
            <w:pPr>
              <w:spacing w:before="0" w:after="0" w:line="240" w:lineRule="auto"/>
              <w:jc w:val="center"/>
            </w:pPr>
            <w:r>
              <w:rPr>
                <w:rFonts w:ascii="宋体" w:hAnsi="宋体" w:eastAsia="宋体" w:cs="宋体"/>
                <w:b w:val="0"/>
                <w:i w:val="0"/>
                <w:sz w:val="18"/>
              </w:rPr>
              <w:t>博乐市科学技术协会</w:t>
            </w:r>
          </w:p>
        </w:tc>
      </w:tr>
      <w:tr w14:paraId="45087B85">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86A4A">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7DB667">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3ECD54">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6E724">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6B4F13">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E3E734">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0B99B25">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ED9571">
            <w:pPr>
              <w:spacing w:before="0" w:after="0" w:line="240" w:lineRule="auto"/>
              <w:jc w:val="center"/>
            </w:pPr>
            <w:r>
              <w:rPr>
                <w:rFonts w:ascii="宋体" w:hAnsi="宋体" w:eastAsia="宋体" w:cs="宋体"/>
                <w:b w:val="0"/>
                <w:i w:val="0"/>
                <w:sz w:val="18"/>
              </w:rPr>
              <w:t>得分</w:t>
            </w:r>
          </w:p>
        </w:tc>
      </w:tr>
      <w:tr w14:paraId="347C073C">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D7D08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95F7B6">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A99936">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E88466">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3E485A">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DE1AB">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4415B45">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E967EB">
            <w:pPr>
              <w:spacing w:before="0" w:after="0" w:line="240" w:lineRule="auto"/>
              <w:jc w:val="center"/>
            </w:pPr>
            <w:r>
              <w:rPr>
                <w:rFonts w:ascii="宋体" w:hAnsi="宋体" w:eastAsia="宋体" w:cs="宋体"/>
                <w:b w:val="0"/>
                <w:i w:val="0"/>
                <w:sz w:val="18"/>
              </w:rPr>
              <w:t>10</w:t>
            </w:r>
          </w:p>
        </w:tc>
      </w:tr>
      <w:tr w14:paraId="033B3476">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58717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E72F32">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D63F74">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D829CC">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5C4FFD">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43BB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9538F6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A6257">
            <w:pPr>
              <w:spacing w:before="0" w:after="0" w:line="240" w:lineRule="auto"/>
              <w:jc w:val="center"/>
            </w:pPr>
            <w:r>
              <w:rPr>
                <w:rFonts w:ascii="宋体" w:hAnsi="宋体" w:eastAsia="宋体" w:cs="宋体"/>
                <w:b w:val="0"/>
                <w:i w:val="0"/>
                <w:sz w:val="18"/>
              </w:rPr>
              <w:t>-</w:t>
            </w:r>
          </w:p>
        </w:tc>
      </w:tr>
      <w:tr w14:paraId="6BCF8C1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5A774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2A5A99">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9CA7C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3D333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8FBE7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6D4F6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5778FB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4C118">
            <w:pPr>
              <w:spacing w:before="0" w:after="0" w:line="240" w:lineRule="auto"/>
              <w:jc w:val="center"/>
            </w:pPr>
            <w:r>
              <w:rPr>
                <w:rFonts w:ascii="宋体" w:hAnsi="宋体" w:eastAsia="宋体" w:cs="宋体"/>
                <w:b w:val="0"/>
                <w:i w:val="0"/>
                <w:sz w:val="18"/>
              </w:rPr>
              <w:t>-</w:t>
            </w:r>
          </w:p>
        </w:tc>
      </w:tr>
      <w:tr w14:paraId="395063A6">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56FCD2">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CD9B7D7">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0C6E4005">
            <w:pPr>
              <w:spacing w:before="0" w:after="0" w:line="240" w:lineRule="auto"/>
              <w:jc w:val="center"/>
            </w:pPr>
            <w:r>
              <w:rPr>
                <w:rFonts w:ascii="宋体" w:hAnsi="宋体" w:eastAsia="宋体" w:cs="宋体"/>
                <w:b w:val="0"/>
                <w:i w:val="0"/>
                <w:sz w:val="18"/>
              </w:rPr>
              <w:t>实际完成情况</w:t>
            </w:r>
          </w:p>
        </w:tc>
      </w:tr>
      <w:tr w14:paraId="0DDF56ED">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2B5633"/>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8F520CA">
            <w:pPr>
              <w:spacing w:before="0" w:after="0" w:line="240" w:lineRule="auto"/>
              <w:jc w:val="left"/>
            </w:pPr>
            <w:r>
              <w:rPr>
                <w:rFonts w:ascii="宋体" w:hAnsi="宋体" w:eastAsia="宋体" w:cs="宋体"/>
                <w:b w:val="0"/>
                <w:i w:val="0"/>
                <w:sz w:val="18"/>
              </w:rPr>
              <w:t>本项目主要实施内容为：提升科普公共服务供给能力开展科技培训、讲座、奖补科普带头人、支持学会、协会开展科技活动、打造科技场馆、奖补科技特色学校。项目总投资为10万元，项目计划于2025年12月完成。通过本项目的实施，推进科普信息化建设，进一步丰富基层各族群众的科学素质。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CF5A8B3">
            <w:pPr>
              <w:spacing w:before="0" w:after="0" w:line="240" w:lineRule="auto"/>
              <w:jc w:val="left"/>
            </w:pPr>
            <w:r>
              <w:rPr>
                <w:rFonts w:ascii="宋体" w:hAnsi="宋体" w:eastAsia="宋体" w:cs="宋体"/>
                <w:b w:val="0"/>
                <w:i w:val="0"/>
                <w:sz w:val="18"/>
              </w:rPr>
              <w:t>截至2025年12月31日，本项目已实施</w:t>
            </w:r>
            <w:r>
              <w:rPr>
                <w:rFonts w:hint="eastAsia" w:ascii="宋体" w:hAnsi="宋体" w:cs="宋体"/>
                <w:b w:val="0"/>
                <w:i w:val="0"/>
                <w:sz w:val="18"/>
                <w:lang w:eastAsia="zh-CN"/>
              </w:rPr>
              <w:t>提</w:t>
            </w:r>
            <w:r>
              <w:rPr>
                <w:rFonts w:ascii="宋体" w:hAnsi="宋体" w:eastAsia="宋体" w:cs="宋体"/>
                <w:b w:val="0"/>
                <w:i w:val="0"/>
                <w:sz w:val="18"/>
              </w:rPr>
              <w:t>升科普公共服务供给能力开展科技培训、讲座、奖补科普带头人、支持学会、协会开展科技活动、打造科技场馆、奖补科技特色学校等内容，项目形成总支出为10万元，通过本项目的实施，推进科普信息化建设，进一步丰富基层各族群众的科学素质。项目实施完成，受益人群满意度达95%</w:t>
            </w:r>
          </w:p>
        </w:tc>
      </w:tr>
      <w:tr w14:paraId="3082483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AED34C">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0C1A5">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3B5885">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4883D9">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C5AB38">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655C59">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4F5E7B">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4FFB91">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0F0DA4">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8ED468">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DD54B1">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86298C">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C9871B">
            <w:pPr>
              <w:keepNext/>
              <w:spacing w:before="0" w:after="0" w:line="240" w:lineRule="auto"/>
              <w:jc w:val="center"/>
            </w:pPr>
            <w:r>
              <w:rPr>
                <w:rFonts w:ascii="宋体" w:hAnsi="宋体" w:eastAsia="宋体" w:cs="宋体"/>
                <w:b w:val="0"/>
                <w:i w:val="0"/>
                <w:sz w:val="18"/>
              </w:rPr>
              <w:t>偏差原因分析及改进措施</w:t>
            </w:r>
          </w:p>
        </w:tc>
      </w:tr>
      <w:tr w14:paraId="5156AB40">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89545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73F6F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22D069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A4541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BE8AF5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85379C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C68DD4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76184C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53017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9D598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D7558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CDA2C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A7E518"/>
        </w:tc>
      </w:tr>
      <w:tr w14:paraId="074C9B86">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603EE5">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6F7988">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146209">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85C17A">
            <w:pPr>
              <w:spacing w:before="0" w:after="0" w:line="240" w:lineRule="auto"/>
              <w:jc w:val="left"/>
            </w:pPr>
            <w:r>
              <w:rPr>
                <w:rFonts w:ascii="宋体" w:hAnsi="宋体" w:eastAsia="宋体" w:cs="宋体"/>
                <w:b w:val="0"/>
                <w:i w:val="0"/>
                <w:sz w:val="18"/>
              </w:rPr>
              <w:t>开办科技培训会次数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18CCD6">
            <w:pPr>
              <w:spacing w:before="0" w:after="0" w:line="240" w:lineRule="auto"/>
              <w:jc w:val="center"/>
            </w:pPr>
            <w:r>
              <w:rPr>
                <w:rFonts w:ascii="宋体" w:hAnsi="宋体" w:eastAsia="宋体" w:cs="宋体"/>
                <w:b w:val="0"/>
                <w:i w:val="0"/>
                <w:sz w:val="18"/>
              </w:rPr>
              <w:t>&gt;=3次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756C8B">
            <w:pPr>
              <w:spacing w:before="0" w:after="0" w:line="240" w:lineRule="auto"/>
              <w:jc w:val="center"/>
            </w:pPr>
            <w:r>
              <w:rPr>
                <w:rFonts w:ascii="宋体" w:hAnsi="宋体" w:eastAsia="宋体" w:cs="宋体"/>
                <w:b w:val="0"/>
                <w:i w:val="0"/>
                <w:sz w:val="18"/>
              </w:rPr>
              <w:t>=3次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E6D72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6491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409F6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E4A76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4ED69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24AC2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B4A933">
            <w:pPr>
              <w:spacing w:before="0" w:after="0" w:line="240" w:lineRule="auto"/>
              <w:jc w:val="center"/>
            </w:pPr>
          </w:p>
        </w:tc>
      </w:tr>
      <w:tr w14:paraId="5E7AB84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1B2BC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2E670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DEB68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0740D0">
            <w:pPr>
              <w:spacing w:before="0" w:after="0" w:line="240" w:lineRule="auto"/>
              <w:jc w:val="left"/>
            </w:pPr>
            <w:r>
              <w:rPr>
                <w:rFonts w:ascii="宋体" w:hAnsi="宋体" w:eastAsia="宋体" w:cs="宋体"/>
                <w:b w:val="0"/>
                <w:i w:val="0"/>
                <w:sz w:val="18"/>
              </w:rPr>
              <w:t>开展老年人智能设备培训会次数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AA285D">
            <w:pPr>
              <w:spacing w:before="0" w:after="0" w:line="240" w:lineRule="auto"/>
              <w:jc w:val="center"/>
            </w:pPr>
            <w:r>
              <w:rPr>
                <w:rFonts w:ascii="宋体" w:hAnsi="宋体" w:eastAsia="宋体" w:cs="宋体"/>
                <w:b w:val="0"/>
                <w:i w:val="0"/>
                <w:sz w:val="18"/>
              </w:rPr>
              <w:t>&gt;=3次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52FE90">
            <w:pPr>
              <w:spacing w:before="0" w:after="0" w:line="240" w:lineRule="auto"/>
              <w:jc w:val="center"/>
            </w:pPr>
            <w:r>
              <w:rPr>
                <w:rFonts w:ascii="宋体" w:hAnsi="宋体" w:eastAsia="宋体" w:cs="宋体"/>
                <w:b w:val="0"/>
                <w:i w:val="0"/>
                <w:sz w:val="18"/>
              </w:rPr>
              <w:t>=3次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9468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DB6E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0B35C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B0962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2D4A5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9E282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C4EB23">
            <w:pPr>
              <w:spacing w:before="0" w:after="0" w:line="240" w:lineRule="auto"/>
              <w:jc w:val="center"/>
            </w:pPr>
          </w:p>
        </w:tc>
      </w:tr>
      <w:tr w14:paraId="3E27A18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F7BAD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17DA2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7FD19C">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E122E1">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3FF22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12D2A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2C9B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86D79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B96CA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34B57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08849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D16AE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1D9E4E">
            <w:pPr>
              <w:spacing w:before="0" w:after="0" w:line="240" w:lineRule="auto"/>
              <w:jc w:val="center"/>
            </w:pPr>
          </w:p>
        </w:tc>
      </w:tr>
      <w:tr w14:paraId="1DB2BCC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553D3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2F58B3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AF5252">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FA33BA">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DD761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94548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B944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A4F7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E17CA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48E04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7612C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0C1AE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2A3443">
            <w:pPr>
              <w:spacing w:before="0" w:after="0" w:line="240" w:lineRule="auto"/>
              <w:jc w:val="center"/>
            </w:pPr>
          </w:p>
        </w:tc>
      </w:tr>
      <w:tr w14:paraId="6B62AC9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53489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5E1622">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DC758C">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5431B1">
            <w:pPr>
              <w:spacing w:before="0" w:after="0" w:line="240" w:lineRule="auto"/>
              <w:jc w:val="left"/>
            </w:pPr>
            <w:r>
              <w:rPr>
                <w:rFonts w:ascii="宋体" w:hAnsi="宋体" w:eastAsia="宋体" w:cs="宋体"/>
                <w:b w:val="0"/>
                <w:i w:val="0"/>
                <w:sz w:val="18"/>
              </w:rPr>
              <w:t>开展培训会费用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F7F3B4">
            <w:pPr>
              <w:spacing w:before="0" w:after="0" w:line="240" w:lineRule="auto"/>
              <w:jc w:val="center"/>
            </w:pPr>
            <w:r>
              <w:rPr>
                <w:rFonts w:ascii="宋体" w:hAnsi="宋体" w:eastAsia="宋体" w:cs="宋体"/>
                <w:b w:val="0"/>
                <w:i w:val="0"/>
                <w:sz w:val="18"/>
              </w:rPr>
              <w:t>&lt;=10万元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5A743C">
            <w:pPr>
              <w:spacing w:before="0" w:after="0" w:line="240" w:lineRule="auto"/>
              <w:jc w:val="center"/>
            </w:pPr>
            <w:r>
              <w:rPr>
                <w:rFonts w:ascii="宋体" w:hAnsi="宋体" w:eastAsia="宋体" w:cs="宋体"/>
                <w:b w:val="0"/>
                <w:i w:val="0"/>
                <w:sz w:val="18"/>
              </w:rPr>
              <w:t>=10万元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519F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4235F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8A12D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40A03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E4945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8E2B4D">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C318DE">
            <w:pPr>
              <w:spacing w:before="0" w:after="0" w:line="240" w:lineRule="auto"/>
              <w:jc w:val="center"/>
            </w:pPr>
          </w:p>
        </w:tc>
      </w:tr>
      <w:tr w14:paraId="6611B10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F478C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3223E7">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160855">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C2B4F5">
            <w:pPr>
              <w:spacing w:before="0" w:after="0" w:line="240" w:lineRule="auto"/>
              <w:jc w:val="left"/>
            </w:pPr>
            <w:r>
              <w:rPr>
                <w:rFonts w:ascii="宋体" w:hAnsi="宋体" w:eastAsia="宋体" w:cs="宋体"/>
                <w:b w:val="0"/>
                <w:i w:val="0"/>
                <w:sz w:val="18"/>
              </w:rPr>
              <w:t>发挥全市各单位作用，推进科学普及</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49A5CF">
            <w:pPr>
              <w:spacing w:before="0" w:after="0" w:line="240" w:lineRule="auto"/>
              <w:jc w:val="center"/>
            </w:pPr>
            <w:r>
              <w:rPr>
                <w:rFonts w:ascii="宋体" w:hAnsi="宋体" w:eastAsia="宋体" w:cs="宋体"/>
                <w:b w:val="0"/>
                <w:i w:val="0"/>
                <w:sz w:val="18"/>
              </w:rPr>
              <w:t>有效发挥</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A3296F">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E7B4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8E65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4CF6B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34279B">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44278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EC16B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2C5A6B">
            <w:pPr>
              <w:spacing w:before="0" w:after="0" w:line="240" w:lineRule="auto"/>
              <w:jc w:val="center"/>
            </w:pPr>
          </w:p>
        </w:tc>
      </w:tr>
      <w:tr w14:paraId="7C8A045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8EC37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7CDED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47B2B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F46BED">
            <w:pPr>
              <w:spacing w:before="0" w:after="0" w:line="240" w:lineRule="auto"/>
              <w:jc w:val="left"/>
            </w:pPr>
            <w:r>
              <w:rPr>
                <w:rFonts w:ascii="宋体" w:hAnsi="宋体" w:eastAsia="宋体" w:cs="宋体"/>
                <w:b w:val="0"/>
                <w:i w:val="0"/>
                <w:sz w:val="18"/>
              </w:rPr>
              <w:t>服务对象满意度指标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11B47B">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62318A">
            <w:pPr>
              <w:spacing w:before="0" w:after="0" w:line="240" w:lineRule="auto"/>
              <w:jc w:val="center"/>
            </w:pPr>
            <w:r>
              <w:rPr>
                <w:rFonts w:ascii="宋体" w:hAnsi="宋体" w:eastAsia="宋体" w:cs="宋体"/>
                <w:b w:val="0"/>
                <w:i w:val="0"/>
                <w:sz w:val="18"/>
              </w:rPr>
              <w:t>=95%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91FF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3987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56A1D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F14EE7">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759E8D">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F9981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936C74">
            <w:pPr>
              <w:spacing w:before="0" w:after="0" w:line="240" w:lineRule="auto"/>
              <w:jc w:val="center"/>
            </w:pPr>
          </w:p>
        </w:tc>
      </w:tr>
      <w:tr w14:paraId="6F4F06E5">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DDE7D60">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27DF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F3545">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A141E36">
            <w:pPr>
              <w:spacing w:before="0" w:after="0" w:line="240" w:lineRule="auto"/>
              <w:jc w:val="center"/>
            </w:pPr>
          </w:p>
        </w:tc>
      </w:tr>
    </w:tbl>
    <w:p w14:paraId="7E0ECA0E">
      <w:r>
        <w:br w:type="page"/>
      </w:r>
    </w:p>
    <w:tbl>
      <w:tblPr>
        <w:tblStyle w:val="8"/>
        <w:tblW w:w="5000" w:type="pct"/>
        <w:tblInd w:w="0" w:type="dxa"/>
        <w:tblLayout w:type="autofit"/>
        <w:tblCellMar>
          <w:top w:w="36" w:type="dxa"/>
          <w:left w:w="36" w:type="dxa"/>
          <w:bottom w:w="36" w:type="dxa"/>
          <w:right w:w="36" w:type="dxa"/>
        </w:tblCellMar>
      </w:tblPr>
      <w:tblGrid>
        <w:gridCol w:w="617"/>
        <w:gridCol w:w="617"/>
        <w:gridCol w:w="617"/>
        <w:gridCol w:w="617"/>
        <w:gridCol w:w="819"/>
        <w:gridCol w:w="699"/>
        <w:gridCol w:w="617"/>
        <w:gridCol w:w="617"/>
        <w:gridCol w:w="617"/>
        <w:gridCol w:w="617"/>
        <w:gridCol w:w="617"/>
        <w:gridCol w:w="617"/>
        <w:gridCol w:w="618"/>
      </w:tblGrid>
      <w:tr w14:paraId="1496CE27">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801BDA5">
            <w:pPr>
              <w:spacing w:before="0" w:after="0" w:line="240" w:lineRule="auto"/>
              <w:jc w:val="center"/>
            </w:pPr>
            <w:r>
              <w:rPr>
                <w:rFonts w:ascii="宋体" w:hAnsi="宋体" w:eastAsia="宋体" w:cs="宋体"/>
                <w:b/>
                <w:i w:val="0"/>
                <w:sz w:val="18"/>
              </w:rPr>
              <w:t>项目支出绩效自评表</w:t>
            </w:r>
          </w:p>
        </w:tc>
      </w:tr>
      <w:tr w14:paraId="60D078E2">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798C9B7">
            <w:pPr>
              <w:spacing w:before="0" w:after="0" w:line="240" w:lineRule="auto"/>
              <w:jc w:val="center"/>
            </w:pPr>
            <w:r>
              <w:rPr>
                <w:rFonts w:ascii="宋体" w:hAnsi="宋体" w:eastAsia="宋体" w:cs="宋体"/>
                <w:b w:val="0"/>
                <w:i w:val="0"/>
                <w:sz w:val="18"/>
              </w:rPr>
              <w:t>(2025年度)</w:t>
            </w:r>
          </w:p>
        </w:tc>
      </w:tr>
      <w:tr w14:paraId="0C1A17D6">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E1BBF9">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EF3ADCE">
            <w:pPr>
              <w:spacing w:before="0" w:after="0" w:line="240" w:lineRule="auto"/>
              <w:jc w:val="center"/>
            </w:pPr>
            <w:r>
              <w:rPr>
                <w:rFonts w:ascii="宋体" w:hAnsi="宋体" w:eastAsia="宋体" w:cs="宋体"/>
                <w:b w:val="0"/>
                <w:i w:val="0"/>
                <w:sz w:val="18"/>
              </w:rPr>
              <w:t>基建-科普宣传工作经费</w:t>
            </w:r>
          </w:p>
        </w:tc>
      </w:tr>
      <w:tr w14:paraId="36FA066C">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FFC084">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818AEE">
            <w:pPr>
              <w:spacing w:before="0" w:after="0" w:line="240" w:lineRule="auto"/>
              <w:jc w:val="center"/>
            </w:pPr>
            <w:r>
              <w:rPr>
                <w:rFonts w:ascii="宋体" w:hAnsi="宋体" w:eastAsia="宋体" w:cs="宋体"/>
                <w:b w:val="0"/>
                <w:i w:val="0"/>
                <w:sz w:val="18"/>
              </w:rPr>
              <w:t>博乐市科学</w:t>
            </w:r>
            <w:r>
              <w:rPr>
                <w:rFonts w:hint="eastAsia" w:ascii="宋体" w:hAnsi="宋体" w:cs="宋体"/>
                <w:b w:val="0"/>
                <w:i w:val="0"/>
                <w:sz w:val="18"/>
                <w:lang w:eastAsia="zh-CN"/>
              </w:rPr>
              <w:t>技术</w:t>
            </w:r>
            <w:r>
              <w:rPr>
                <w:rFonts w:ascii="宋体" w:hAnsi="宋体" w:eastAsia="宋体" w:cs="宋体"/>
                <w:b w:val="0"/>
                <w:i w:val="0"/>
                <w:sz w:val="18"/>
              </w:rPr>
              <w:t>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10EF70">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E1C51E9">
            <w:pPr>
              <w:spacing w:before="0" w:after="0" w:line="240" w:lineRule="auto"/>
              <w:jc w:val="center"/>
            </w:pPr>
            <w:r>
              <w:rPr>
                <w:rFonts w:ascii="宋体" w:hAnsi="宋体" w:eastAsia="宋体" w:cs="宋体"/>
                <w:b w:val="0"/>
                <w:i w:val="0"/>
                <w:sz w:val="18"/>
              </w:rPr>
              <w:t>博乐市科学技术协会</w:t>
            </w:r>
          </w:p>
        </w:tc>
      </w:tr>
      <w:tr w14:paraId="744D8BDA">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8AB395">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868656">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6830EC">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A071B2">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1AB7F9">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FFE5D">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D86F324">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573CEB">
            <w:pPr>
              <w:spacing w:before="0" w:after="0" w:line="240" w:lineRule="auto"/>
              <w:jc w:val="center"/>
            </w:pPr>
            <w:r>
              <w:rPr>
                <w:rFonts w:ascii="宋体" w:hAnsi="宋体" w:eastAsia="宋体" w:cs="宋体"/>
                <w:b w:val="0"/>
                <w:i w:val="0"/>
                <w:sz w:val="18"/>
              </w:rPr>
              <w:t>得分</w:t>
            </w:r>
          </w:p>
        </w:tc>
      </w:tr>
      <w:tr w14:paraId="69FB35E6">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5B843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991C7F">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D7F8D1">
            <w:pPr>
              <w:spacing w:before="0" w:after="0" w:line="240" w:lineRule="auto"/>
              <w:jc w:val="center"/>
            </w:pPr>
            <w:r>
              <w:rPr>
                <w:rFonts w:ascii="宋体" w:hAnsi="宋体" w:eastAsia="宋体" w:cs="宋体"/>
                <w:b w:val="0"/>
                <w:i w:val="0"/>
                <w:sz w:val="18"/>
              </w:rPr>
              <w:t>3.00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F2C857">
            <w:pPr>
              <w:spacing w:before="0" w:after="0" w:line="240" w:lineRule="auto"/>
              <w:jc w:val="center"/>
            </w:pPr>
            <w:r>
              <w:rPr>
                <w:rFonts w:ascii="宋体" w:hAnsi="宋体" w:eastAsia="宋体" w:cs="宋体"/>
                <w:b w:val="0"/>
                <w:i w:val="0"/>
                <w:sz w:val="18"/>
              </w:rPr>
              <w:t>3.00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34230D">
            <w:pPr>
              <w:spacing w:before="0" w:after="0" w:line="240" w:lineRule="auto"/>
              <w:jc w:val="center"/>
            </w:pPr>
            <w:r>
              <w:rPr>
                <w:rFonts w:ascii="宋体" w:hAnsi="宋体" w:eastAsia="宋体" w:cs="宋体"/>
                <w:b w:val="0"/>
                <w:i w:val="0"/>
                <w:sz w:val="18"/>
              </w:rPr>
              <w:t>3.00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E1E09F">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BD23E62">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B2D245">
            <w:pPr>
              <w:spacing w:before="0" w:after="0" w:line="240" w:lineRule="auto"/>
              <w:jc w:val="center"/>
            </w:pPr>
            <w:r>
              <w:rPr>
                <w:rFonts w:ascii="宋体" w:hAnsi="宋体" w:eastAsia="宋体" w:cs="宋体"/>
                <w:b w:val="0"/>
                <w:i w:val="0"/>
                <w:sz w:val="18"/>
              </w:rPr>
              <w:t>10</w:t>
            </w:r>
          </w:p>
        </w:tc>
      </w:tr>
      <w:tr w14:paraId="3223D20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0ED84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7F722A">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B3232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2580C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CA7EDC">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C44D7">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B66704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7D028">
            <w:pPr>
              <w:spacing w:before="0" w:after="0" w:line="240" w:lineRule="auto"/>
              <w:jc w:val="center"/>
            </w:pPr>
            <w:r>
              <w:rPr>
                <w:rFonts w:ascii="宋体" w:hAnsi="宋体" w:eastAsia="宋体" w:cs="宋体"/>
                <w:b w:val="0"/>
                <w:i w:val="0"/>
                <w:sz w:val="18"/>
              </w:rPr>
              <w:t>-</w:t>
            </w:r>
          </w:p>
        </w:tc>
      </w:tr>
      <w:tr w14:paraId="6CD90BC3">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0A1F9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EAB22B">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557325">
            <w:pPr>
              <w:spacing w:before="0" w:after="0" w:line="240" w:lineRule="auto"/>
              <w:jc w:val="center"/>
            </w:pPr>
            <w:r>
              <w:rPr>
                <w:rFonts w:ascii="宋体" w:hAnsi="宋体" w:eastAsia="宋体" w:cs="宋体"/>
                <w:b w:val="0"/>
                <w:i w:val="0"/>
                <w:sz w:val="18"/>
              </w:rPr>
              <w:t>3.00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6A5EE5">
            <w:pPr>
              <w:spacing w:before="0" w:after="0" w:line="240" w:lineRule="auto"/>
              <w:jc w:val="center"/>
            </w:pPr>
            <w:r>
              <w:rPr>
                <w:rFonts w:ascii="宋体" w:hAnsi="宋体" w:eastAsia="宋体" w:cs="宋体"/>
                <w:b w:val="0"/>
                <w:i w:val="0"/>
                <w:sz w:val="18"/>
              </w:rPr>
              <w:t>3.00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9793CC">
            <w:pPr>
              <w:spacing w:before="0" w:after="0" w:line="240" w:lineRule="auto"/>
              <w:jc w:val="center"/>
            </w:pPr>
            <w:r>
              <w:rPr>
                <w:rFonts w:ascii="宋体" w:hAnsi="宋体" w:eastAsia="宋体" w:cs="宋体"/>
                <w:b w:val="0"/>
                <w:i w:val="0"/>
                <w:sz w:val="18"/>
              </w:rPr>
              <w:t>3.00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BE70A">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7071A6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8F696">
            <w:pPr>
              <w:spacing w:before="0" w:after="0" w:line="240" w:lineRule="auto"/>
              <w:jc w:val="center"/>
            </w:pPr>
            <w:r>
              <w:rPr>
                <w:rFonts w:ascii="宋体" w:hAnsi="宋体" w:eastAsia="宋体" w:cs="宋体"/>
                <w:b w:val="0"/>
                <w:i w:val="0"/>
                <w:sz w:val="18"/>
              </w:rPr>
              <w:t>-</w:t>
            </w:r>
          </w:p>
        </w:tc>
      </w:tr>
      <w:tr w14:paraId="428FEE57">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F683E8">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140EBEB">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46186AC">
            <w:pPr>
              <w:spacing w:before="0" w:after="0" w:line="240" w:lineRule="auto"/>
              <w:jc w:val="center"/>
            </w:pPr>
            <w:r>
              <w:rPr>
                <w:rFonts w:ascii="宋体" w:hAnsi="宋体" w:eastAsia="宋体" w:cs="宋体"/>
                <w:b w:val="0"/>
                <w:i w:val="0"/>
                <w:sz w:val="18"/>
              </w:rPr>
              <w:t>实际完成情况</w:t>
            </w:r>
          </w:p>
        </w:tc>
      </w:tr>
      <w:tr w14:paraId="3FA63A09">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B7D70A"/>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6579B29">
            <w:pPr>
              <w:spacing w:before="0" w:after="0" w:line="240" w:lineRule="auto"/>
              <w:jc w:val="left"/>
            </w:pPr>
            <w:r>
              <w:rPr>
                <w:rFonts w:ascii="宋体" w:hAnsi="宋体" w:eastAsia="宋体" w:cs="宋体"/>
                <w:b w:val="0"/>
                <w:i w:val="0"/>
                <w:sz w:val="18"/>
              </w:rPr>
              <w:t>本项目实施主要内容为：开展青少年科普及科学文化传播活动2次，印刷科学宣传资料100份，项目总投资3万元，通过本项目的实施，提高青少年的科学素养水平，项目实施后争取使青少年满意度达到95%以上。</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332727B7">
            <w:pPr>
              <w:spacing w:before="0" w:after="0" w:line="240" w:lineRule="auto"/>
              <w:jc w:val="left"/>
            </w:pPr>
            <w:r>
              <w:rPr>
                <w:rFonts w:ascii="宋体" w:hAnsi="宋体" w:eastAsia="宋体" w:cs="宋体"/>
                <w:b w:val="0"/>
                <w:i w:val="0"/>
                <w:sz w:val="18"/>
              </w:rPr>
              <w:t>截至2025年12月31日，本项目开展青少年科普及科学文化传播活动2次，印刷科学宣传资料100份，实际支出3万元，通过本项目的实施，提高青少年的科学素养水平，项目实施后使青少年满意度达到95%。</w:t>
            </w:r>
          </w:p>
        </w:tc>
      </w:tr>
      <w:tr w14:paraId="2B73189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46FBAC">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BB03F1">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044C93">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57F4F">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ACEA57">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C7F2F8">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CC93C4">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8F9DAE">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5A90D4">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1AF8D1">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3566B5">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87998">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E5A89F">
            <w:pPr>
              <w:keepNext/>
              <w:spacing w:before="0" w:after="0" w:line="240" w:lineRule="auto"/>
              <w:jc w:val="center"/>
            </w:pPr>
            <w:r>
              <w:rPr>
                <w:rFonts w:ascii="宋体" w:hAnsi="宋体" w:eastAsia="宋体" w:cs="宋体"/>
                <w:b w:val="0"/>
                <w:i w:val="0"/>
                <w:sz w:val="18"/>
              </w:rPr>
              <w:t>偏差原因分析及改进措施</w:t>
            </w:r>
          </w:p>
        </w:tc>
      </w:tr>
      <w:tr w14:paraId="3D8CC055">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A65A2D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836197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336BE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82169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347622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98F24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E6302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C93B26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C8909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4D796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08E39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BBDD8B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CE07E80"/>
        </w:tc>
      </w:tr>
      <w:tr w14:paraId="49AB53BC">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292C08">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290707">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1658A1">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47B8D9">
            <w:pPr>
              <w:spacing w:before="0" w:after="0" w:line="240" w:lineRule="auto"/>
              <w:jc w:val="left"/>
            </w:pPr>
            <w:r>
              <w:rPr>
                <w:rFonts w:ascii="宋体" w:hAnsi="宋体" w:eastAsia="宋体" w:cs="宋体"/>
                <w:b w:val="0"/>
                <w:i w:val="0"/>
                <w:sz w:val="18"/>
              </w:rPr>
              <w:t>开展青少年科普及科学文化传播活动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3B6184">
            <w:pPr>
              <w:spacing w:before="0" w:after="0" w:line="240" w:lineRule="auto"/>
              <w:jc w:val="center"/>
            </w:pPr>
            <w:r>
              <w:rPr>
                <w:rFonts w:ascii="宋体" w:hAnsi="宋体" w:eastAsia="宋体" w:cs="宋体"/>
                <w:b w:val="0"/>
                <w:i w:val="0"/>
                <w:sz w:val="18"/>
              </w:rPr>
              <w:t>&gt;=2次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832362">
            <w:pPr>
              <w:spacing w:before="0" w:after="0" w:line="240" w:lineRule="auto"/>
              <w:jc w:val="center"/>
            </w:pPr>
            <w:r>
              <w:rPr>
                <w:rFonts w:ascii="宋体" w:hAnsi="宋体" w:eastAsia="宋体" w:cs="宋体"/>
                <w:b w:val="0"/>
                <w:i w:val="0"/>
                <w:sz w:val="18"/>
              </w:rPr>
              <w:t>=2次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C2F95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AAEE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97EB3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270B3A">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D5E5A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7988F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1F17CF">
            <w:pPr>
              <w:spacing w:before="0" w:after="0" w:line="240" w:lineRule="auto"/>
              <w:jc w:val="center"/>
            </w:pPr>
          </w:p>
        </w:tc>
      </w:tr>
      <w:tr w14:paraId="70BDD5D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2F417F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D72A71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1B0C87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7B5A5B">
            <w:pPr>
              <w:spacing w:before="0" w:after="0" w:line="240" w:lineRule="auto"/>
              <w:jc w:val="left"/>
            </w:pPr>
            <w:r>
              <w:rPr>
                <w:rFonts w:ascii="宋体" w:hAnsi="宋体" w:eastAsia="宋体" w:cs="宋体"/>
                <w:b w:val="0"/>
                <w:i w:val="0"/>
                <w:sz w:val="18"/>
              </w:rPr>
              <w:t>印刷科学宣传资料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172E53">
            <w:pPr>
              <w:spacing w:before="0" w:after="0" w:line="240" w:lineRule="auto"/>
              <w:jc w:val="center"/>
            </w:pPr>
            <w:r>
              <w:rPr>
                <w:rFonts w:ascii="宋体" w:hAnsi="宋体" w:eastAsia="宋体" w:cs="宋体"/>
                <w:b w:val="0"/>
                <w:i w:val="0"/>
                <w:sz w:val="18"/>
              </w:rPr>
              <w:t>&gt;=100份</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FAFD0E">
            <w:pPr>
              <w:spacing w:before="0" w:after="0" w:line="240" w:lineRule="auto"/>
              <w:jc w:val="center"/>
            </w:pPr>
            <w:r>
              <w:rPr>
                <w:rFonts w:ascii="宋体" w:hAnsi="宋体" w:eastAsia="宋体" w:cs="宋体"/>
                <w:b w:val="0"/>
                <w:i w:val="0"/>
                <w:sz w:val="18"/>
              </w:rPr>
              <w:t>=100份</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D842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216A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D7B58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7B5598">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84EFC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920D7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E02A57">
            <w:pPr>
              <w:spacing w:before="0" w:after="0" w:line="240" w:lineRule="auto"/>
              <w:jc w:val="center"/>
            </w:pPr>
          </w:p>
        </w:tc>
      </w:tr>
      <w:tr w14:paraId="3674E92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E1B89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48611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15545B">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73F973">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85338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85FC2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1BE1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F8E1A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3F1F8C">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410B4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1CCBE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A242E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921A4B">
            <w:pPr>
              <w:spacing w:before="0" w:after="0" w:line="240" w:lineRule="auto"/>
              <w:jc w:val="center"/>
            </w:pPr>
          </w:p>
        </w:tc>
      </w:tr>
      <w:tr w14:paraId="0973353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1076A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94148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E1289B">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2CC048">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2048F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D07E3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09E38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88EFA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C0257B">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FF06A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46EBB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A0869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7826BC">
            <w:pPr>
              <w:spacing w:before="0" w:after="0" w:line="240" w:lineRule="auto"/>
              <w:jc w:val="center"/>
            </w:pPr>
          </w:p>
        </w:tc>
      </w:tr>
      <w:tr w14:paraId="74C2B2F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01D0C0"/>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1B7F06">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E75653">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5C6AE1">
            <w:pPr>
              <w:spacing w:before="0" w:after="0" w:line="240" w:lineRule="auto"/>
              <w:jc w:val="left"/>
            </w:pPr>
            <w:r>
              <w:rPr>
                <w:rFonts w:ascii="宋体" w:hAnsi="宋体" w:eastAsia="宋体" w:cs="宋体"/>
                <w:b w:val="0"/>
                <w:i w:val="0"/>
                <w:sz w:val="18"/>
              </w:rPr>
              <w:t>青少年科普营研学活动经费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3958F8">
            <w:pPr>
              <w:spacing w:before="0" w:after="0" w:line="240" w:lineRule="auto"/>
              <w:jc w:val="center"/>
            </w:pPr>
            <w:r>
              <w:rPr>
                <w:rFonts w:ascii="宋体" w:hAnsi="宋体" w:eastAsia="宋体" w:cs="宋体"/>
                <w:b w:val="0"/>
                <w:i w:val="0"/>
                <w:sz w:val="18"/>
              </w:rPr>
              <w:t>&lt;=1万元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0E8699">
            <w:pPr>
              <w:spacing w:before="0" w:after="0" w:line="240" w:lineRule="auto"/>
              <w:jc w:val="center"/>
            </w:pPr>
            <w:r>
              <w:rPr>
                <w:rFonts w:ascii="宋体" w:hAnsi="宋体" w:eastAsia="宋体" w:cs="宋体"/>
                <w:b w:val="0"/>
                <w:i w:val="0"/>
                <w:sz w:val="18"/>
              </w:rPr>
              <w:t>=1万元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76D47">
            <w:pPr>
              <w:spacing w:before="0" w:after="0" w:line="240" w:lineRule="auto"/>
              <w:jc w:val="center"/>
            </w:pPr>
            <w:r>
              <w:rPr>
                <w:rFonts w:ascii="宋体" w:hAnsi="宋体" w:eastAsia="宋体" w:cs="宋体"/>
                <w:b w:val="0"/>
                <w:i w:val="0"/>
                <w:sz w:val="18"/>
              </w:rPr>
              <w:t>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CD6AF">
            <w:pPr>
              <w:spacing w:before="0" w:after="0" w:line="240" w:lineRule="auto"/>
              <w:jc w:val="center"/>
            </w:pPr>
            <w:r>
              <w:rPr>
                <w:rFonts w:ascii="宋体" w:hAnsi="宋体" w:eastAsia="宋体" w:cs="宋体"/>
                <w:b w:val="0"/>
                <w:i w:val="0"/>
                <w:sz w:val="18"/>
              </w:rPr>
              <w:t>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9AC207">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BD2D4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DF99D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63403B">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1D8FBA">
            <w:pPr>
              <w:spacing w:before="0" w:after="0" w:line="240" w:lineRule="auto"/>
              <w:jc w:val="center"/>
            </w:pPr>
          </w:p>
        </w:tc>
      </w:tr>
      <w:tr w14:paraId="2A9B97B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428BE6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EE150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1F246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8BCCB6">
            <w:pPr>
              <w:spacing w:before="0" w:after="0" w:line="240" w:lineRule="auto"/>
              <w:jc w:val="left"/>
            </w:pPr>
            <w:r>
              <w:rPr>
                <w:rFonts w:ascii="宋体" w:hAnsi="宋体" w:eastAsia="宋体" w:cs="宋体"/>
                <w:b w:val="0"/>
                <w:i w:val="0"/>
                <w:sz w:val="18"/>
              </w:rPr>
              <w:t>科学文化传播活动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47E772">
            <w:pPr>
              <w:spacing w:before="0" w:after="0" w:line="240" w:lineRule="auto"/>
              <w:jc w:val="center"/>
            </w:pPr>
            <w:r>
              <w:rPr>
                <w:rFonts w:ascii="宋体" w:hAnsi="宋体" w:eastAsia="宋体" w:cs="宋体"/>
                <w:b w:val="0"/>
                <w:i w:val="0"/>
                <w:sz w:val="18"/>
              </w:rPr>
              <w:t>&lt;=0.50万元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FA1C55">
            <w:pPr>
              <w:spacing w:before="0" w:after="0" w:line="240" w:lineRule="auto"/>
              <w:jc w:val="center"/>
            </w:pPr>
            <w:r>
              <w:rPr>
                <w:rFonts w:ascii="宋体" w:hAnsi="宋体" w:eastAsia="宋体" w:cs="宋体"/>
                <w:b w:val="0"/>
                <w:i w:val="0"/>
                <w:sz w:val="18"/>
              </w:rPr>
              <w:t>=0.5万元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1E568E">
            <w:pPr>
              <w:spacing w:before="0" w:after="0" w:line="240" w:lineRule="auto"/>
              <w:jc w:val="center"/>
            </w:pPr>
            <w:r>
              <w:rPr>
                <w:rFonts w:ascii="宋体" w:hAnsi="宋体" w:eastAsia="宋体" w:cs="宋体"/>
                <w:b w:val="0"/>
                <w:i w:val="0"/>
                <w:sz w:val="18"/>
              </w:rPr>
              <w:t>4</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12E66">
            <w:pPr>
              <w:spacing w:before="0" w:after="0" w:line="240" w:lineRule="auto"/>
              <w:jc w:val="center"/>
            </w:pPr>
            <w:r>
              <w:rPr>
                <w:rFonts w:ascii="宋体" w:hAnsi="宋体" w:eastAsia="宋体" w:cs="宋体"/>
                <w:b w:val="0"/>
                <w:i w:val="0"/>
                <w:sz w:val="18"/>
              </w:rPr>
              <w:t>4</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A5D9FA">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32F16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EC067C">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A6B0AE">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0FC5A0">
            <w:pPr>
              <w:spacing w:before="0" w:after="0" w:line="240" w:lineRule="auto"/>
              <w:jc w:val="center"/>
            </w:pPr>
          </w:p>
        </w:tc>
      </w:tr>
      <w:tr w14:paraId="15ED12F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23EBAF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60201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FC7C3E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96E1D3">
            <w:pPr>
              <w:spacing w:before="0" w:after="0" w:line="240" w:lineRule="auto"/>
              <w:jc w:val="left"/>
            </w:pPr>
            <w:r>
              <w:rPr>
                <w:rFonts w:ascii="宋体" w:hAnsi="宋体" w:eastAsia="宋体" w:cs="宋体"/>
                <w:b w:val="0"/>
                <w:i w:val="0"/>
                <w:sz w:val="18"/>
              </w:rPr>
              <w:t>印刷科学宣传资料经费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C9E308">
            <w:pPr>
              <w:spacing w:before="0" w:after="0" w:line="240" w:lineRule="auto"/>
              <w:jc w:val="center"/>
            </w:pPr>
            <w:r>
              <w:rPr>
                <w:rFonts w:ascii="宋体" w:hAnsi="宋体" w:eastAsia="宋体" w:cs="宋体"/>
                <w:b w:val="0"/>
                <w:i w:val="0"/>
                <w:sz w:val="18"/>
              </w:rPr>
              <w:t>&lt;=1.50万元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D8223B">
            <w:pPr>
              <w:spacing w:before="0" w:after="0" w:line="240" w:lineRule="auto"/>
              <w:jc w:val="center"/>
            </w:pPr>
            <w:r>
              <w:rPr>
                <w:rFonts w:ascii="宋体" w:hAnsi="宋体" w:eastAsia="宋体" w:cs="宋体"/>
                <w:b w:val="0"/>
                <w:i w:val="0"/>
                <w:sz w:val="18"/>
              </w:rPr>
              <w:t>=1.5万元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9484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7BF1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F2429A">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C4074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53B25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99F424">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1C6CA2">
            <w:pPr>
              <w:spacing w:before="0" w:after="0" w:line="240" w:lineRule="auto"/>
              <w:jc w:val="center"/>
            </w:pPr>
          </w:p>
        </w:tc>
      </w:tr>
      <w:tr w14:paraId="5AED110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39BF9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EA700C">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ADA82B">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0C289B">
            <w:pPr>
              <w:spacing w:before="0" w:after="0" w:line="240" w:lineRule="auto"/>
              <w:jc w:val="left"/>
            </w:pPr>
            <w:r>
              <w:rPr>
                <w:rFonts w:ascii="宋体" w:hAnsi="宋体" w:eastAsia="宋体" w:cs="宋体"/>
                <w:b w:val="0"/>
                <w:i w:val="0"/>
                <w:sz w:val="18"/>
              </w:rPr>
              <w:t>提高青少年的科学素养水平</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FCDA0B">
            <w:pPr>
              <w:spacing w:before="0" w:after="0" w:line="240" w:lineRule="auto"/>
              <w:jc w:val="center"/>
            </w:pPr>
            <w:r>
              <w:rPr>
                <w:rFonts w:ascii="宋体" w:hAnsi="宋体" w:eastAsia="宋体" w:cs="宋体"/>
                <w:b w:val="0"/>
                <w:i w:val="0"/>
                <w:sz w:val="18"/>
              </w:rPr>
              <w:t>有效提高</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B3148E">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1466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4B98F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AFA050">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59637A">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ED17D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E8A88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D77517">
            <w:pPr>
              <w:spacing w:before="0" w:after="0" w:line="240" w:lineRule="auto"/>
              <w:jc w:val="center"/>
            </w:pPr>
          </w:p>
        </w:tc>
      </w:tr>
      <w:tr w14:paraId="0A99B6D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8B7168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456F4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24CDA1">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CA2F2B">
            <w:pPr>
              <w:spacing w:before="0" w:after="0" w:line="240" w:lineRule="auto"/>
              <w:jc w:val="left"/>
            </w:pPr>
            <w:r>
              <w:rPr>
                <w:rFonts w:ascii="宋体" w:hAnsi="宋体" w:eastAsia="宋体" w:cs="宋体"/>
                <w:b w:val="0"/>
                <w:i w:val="0"/>
                <w:sz w:val="18"/>
              </w:rPr>
              <w:t>青少年满意度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9FE275">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5BC565">
            <w:pPr>
              <w:spacing w:before="0" w:after="0" w:line="240" w:lineRule="auto"/>
              <w:jc w:val="center"/>
            </w:pPr>
            <w:r>
              <w:rPr>
                <w:rFonts w:ascii="宋体" w:hAnsi="宋体" w:eastAsia="宋体" w:cs="宋体"/>
                <w:b w:val="0"/>
                <w:i w:val="0"/>
                <w:sz w:val="18"/>
              </w:rPr>
              <w:t>=95%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26F4D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30E3C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FEA5B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4AD39E">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77F5A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04D6B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A9CB7C">
            <w:pPr>
              <w:spacing w:before="0" w:after="0" w:line="240" w:lineRule="auto"/>
              <w:jc w:val="center"/>
            </w:pPr>
          </w:p>
        </w:tc>
      </w:tr>
      <w:tr w14:paraId="6FB9E89D">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9EDE7D">
            <w:pPr>
              <w:spacing w:before="0" w:after="0" w:line="240" w:lineRule="auto"/>
              <w:jc w:val="center"/>
            </w:pPr>
            <w:bookmarkStart w:id="0" w:name="_GoBack"/>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C699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2AD5A">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9D6C040">
            <w:pPr>
              <w:spacing w:before="0" w:after="0" w:line="240" w:lineRule="auto"/>
              <w:jc w:val="center"/>
            </w:pPr>
          </w:p>
        </w:tc>
      </w:tr>
    </w:tbl>
    <w:p w14:paraId="5BB01AA2">
      <w:r>
        <w:br w:type="page"/>
      </w:r>
    </w:p>
    <w:p w14:paraId="403D1778">
      <w:pPr>
        <w:sectPr>
          <w:type w:val="continuous"/>
          <w:pgSz w:w="11906" w:h="16838"/>
          <w:pgMar w:top="1440" w:right="1800" w:bottom="1440" w:left="1800" w:header="851" w:footer="992" w:gutter="0"/>
          <w:cols w:space="720" w:num="1"/>
          <w:docGrid w:type="lines" w:linePitch="312" w:charSpace="0"/>
        </w:sectPr>
      </w:pPr>
    </w:p>
    <w:p w14:paraId="2D7E3EEC">
      <w:pPr>
        <w:spacing w:line="640" w:lineRule="exact"/>
        <w:ind w:firstLine="640"/>
        <w:jc w:val="both"/>
        <w:outlineLvl w:val="2"/>
      </w:pPr>
      <w:r>
        <w:rPr>
          <w:rFonts w:ascii="黑体" w:hAnsi="黑体" w:eastAsia="黑体"/>
          <w:sz w:val="32"/>
        </w:rPr>
        <w:t>十二、其他需说</w:t>
      </w:r>
      <w:bookmarkEnd w:id="0"/>
      <w:r>
        <w:rPr>
          <w:rFonts w:ascii="黑体" w:hAnsi="黑体" w:eastAsia="黑体"/>
          <w:sz w:val="32"/>
        </w:rPr>
        <w:t>明的事项</w:t>
      </w:r>
    </w:p>
    <w:p w14:paraId="76CCC13C">
      <w:pPr>
        <w:spacing w:line="580" w:lineRule="exact"/>
        <w:ind w:firstLine="640"/>
        <w:jc w:val="both"/>
      </w:pPr>
      <w:r>
        <w:rPr>
          <w:rFonts w:ascii="仿宋_GB2312" w:hAnsi="仿宋_GB2312" w:eastAsia="仿宋_GB2312"/>
          <w:b w:val="0"/>
          <w:sz w:val="32"/>
        </w:rPr>
        <w:t>本单位无其他需说明的事项。</w:t>
      </w:r>
    </w:p>
    <w:p w14:paraId="543F3432">
      <w:r>
        <w:br w:type="page"/>
      </w:r>
    </w:p>
    <w:p w14:paraId="58B3083B">
      <w:pPr>
        <w:spacing w:line="600" w:lineRule="exact"/>
        <w:jc w:val="center"/>
        <w:outlineLvl w:val="0"/>
      </w:pPr>
      <w:r>
        <w:rPr>
          <w:rFonts w:ascii="黑体" w:hAnsi="黑体" w:eastAsia="黑体"/>
          <w:sz w:val="32"/>
        </w:rPr>
        <w:t>第三部分 专业名词解释</w:t>
      </w:r>
    </w:p>
    <w:p w14:paraId="2EBB0530">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05C15B4">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10FA1B72">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C1130F4">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F0DEC9B">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417EEA81">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94E63C8">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4E59571">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ED53F07">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CC8333C">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1ECC3427">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26B21A8">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64C4045">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CEDE126">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4C051F9">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39E0CE8D">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C98EA6E">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BE214B7">
      <w:r>
        <w:br w:type="page"/>
      </w:r>
    </w:p>
    <w:p w14:paraId="783468D2">
      <w:pPr>
        <w:spacing w:line="240" w:lineRule="auto"/>
        <w:jc w:val="center"/>
        <w:outlineLvl w:val="1"/>
      </w:pPr>
      <w:r>
        <w:rPr>
          <w:rFonts w:ascii="黑体" w:hAnsi="黑体" w:eastAsia="黑体"/>
          <w:sz w:val="32"/>
        </w:rPr>
        <w:t>第四部分 部门决算报表（见附表）</w:t>
      </w:r>
    </w:p>
    <w:p w14:paraId="1BA36D4D">
      <w:pPr>
        <w:autoSpaceDE w:val="0"/>
        <w:autoSpaceDN w:val="0"/>
        <w:spacing w:line="600" w:lineRule="exact"/>
        <w:ind w:firstLine="640" w:firstLineChars="200"/>
      </w:pPr>
      <w:r>
        <w:rPr>
          <w:rFonts w:ascii="仿宋_GB2312" w:hAnsi="仿宋_GB2312" w:eastAsia="仿宋_GB2312"/>
          <w:b w:val="0"/>
          <w:sz w:val="32"/>
        </w:rPr>
        <w:t>一、《收入支出决算总表》</w:t>
      </w:r>
    </w:p>
    <w:p w14:paraId="05A55BB9">
      <w:pPr>
        <w:autoSpaceDE w:val="0"/>
        <w:autoSpaceDN w:val="0"/>
        <w:spacing w:line="600" w:lineRule="exact"/>
        <w:ind w:firstLine="640" w:firstLineChars="200"/>
      </w:pPr>
      <w:r>
        <w:rPr>
          <w:rFonts w:ascii="仿宋_GB2312" w:hAnsi="仿宋_GB2312" w:eastAsia="仿宋_GB2312"/>
          <w:b w:val="0"/>
          <w:sz w:val="32"/>
        </w:rPr>
        <w:t>二、《收入决算表》</w:t>
      </w:r>
    </w:p>
    <w:p w14:paraId="1703239F">
      <w:pPr>
        <w:autoSpaceDE w:val="0"/>
        <w:autoSpaceDN w:val="0"/>
        <w:spacing w:line="600" w:lineRule="exact"/>
        <w:ind w:firstLine="640" w:firstLineChars="200"/>
      </w:pPr>
      <w:r>
        <w:rPr>
          <w:rFonts w:ascii="仿宋_GB2312" w:hAnsi="仿宋_GB2312" w:eastAsia="仿宋_GB2312"/>
          <w:b w:val="0"/>
          <w:sz w:val="32"/>
        </w:rPr>
        <w:t>三、《支出决算表》</w:t>
      </w:r>
    </w:p>
    <w:p w14:paraId="11324ECD">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140CCB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66233BA">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46182E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E3AEC4C">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95D57C3">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2606336">
      <w:pPr>
        <w:autoSpaceDE w:val="0"/>
        <w:autoSpaceDN w:val="0"/>
        <w:spacing w:line="600" w:lineRule="exact"/>
        <w:ind w:firstLine="640" w:firstLineChars="200"/>
      </w:pPr>
    </w:p>
    <w:p w14:paraId="2B819677">
      <w:pPr>
        <w:autoSpaceDE w:val="0"/>
        <w:autoSpaceDN w:val="0"/>
        <w:spacing w:line="600" w:lineRule="exact"/>
        <w:ind w:firstLine="640" w:firstLineChars="200"/>
      </w:pPr>
    </w:p>
    <w:p w14:paraId="3F6E4B2B">
      <w:pPr>
        <w:autoSpaceDE w:val="0"/>
        <w:autoSpaceDN w:val="0"/>
        <w:spacing w:line="600" w:lineRule="exact"/>
        <w:ind w:firstLine="640" w:firstLineChars="200"/>
      </w:pPr>
    </w:p>
    <w:p w14:paraId="73835E66">
      <w:pPr>
        <w:autoSpaceDE w:val="0"/>
        <w:autoSpaceDN w:val="0"/>
        <w:spacing w:line="600" w:lineRule="exact"/>
        <w:ind w:firstLine="640" w:firstLineChars="200"/>
      </w:pPr>
    </w:p>
    <w:p w14:paraId="48EA275B">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9061D7-47F8-4381-8403-BA873CECFA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4945D1F-20B2-410A-9283-A8B7CECCF8E2}"/>
  </w:font>
  <w:font w:name="仿宋_GB2312">
    <w:panose1 w:val="02010609030101010101"/>
    <w:charset w:val="86"/>
    <w:family w:val="modern"/>
    <w:pitch w:val="default"/>
    <w:sig w:usb0="00000001" w:usb1="080E0000" w:usb2="00000000" w:usb3="00000000" w:csb0="00040000" w:csb1="00000000"/>
    <w:embedRegular r:id="rId3" w:fontKey="{699856FC-3070-4C7D-8FFD-AFD502D7600F}"/>
  </w:font>
  <w:font w:name="楷体_GB2312">
    <w:panose1 w:val="02010609030101010101"/>
    <w:charset w:val="86"/>
    <w:family w:val="auto"/>
    <w:pitch w:val="default"/>
    <w:sig w:usb0="00000001" w:usb1="080E0000" w:usb2="00000000" w:usb3="00000000" w:csb0="00040000" w:csb1="00000000"/>
    <w:embedRegular r:id="rId4" w:fontKey="{ED7F7F2E-1AE3-4C3C-9105-DB1852FAA4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2171CE"/>
    <w:rsid w:val="1EAA4A5F"/>
    <w:rsid w:val="1F040613"/>
    <w:rsid w:val="1F587A0B"/>
    <w:rsid w:val="1FE96E5D"/>
    <w:rsid w:val="2064678E"/>
    <w:rsid w:val="20DD6197"/>
    <w:rsid w:val="21E22CD5"/>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BEB33EA"/>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a964bc22-5648-47bb-8380-2c773f6b83ef}">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5121</Words>
  <Characters>5786</Characters>
  <Lines>10</Lines>
  <Paragraphs>2</Paragraphs>
  <TotalTime>0</TotalTime>
  <ScaleCrop>false</ScaleCrop>
  <LinksUpToDate>false</LinksUpToDate>
  <CharactersWithSpaces>5794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蹁跹</cp:lastModifiedBy>
  <cp:lastPrinted>2024-07-22T11:58:00Z</cp:lastPrinted>
  <dcterms:modified xsi:type="dcterms:W3CDTF">2026-09-22T07:53:21Z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eyJoZGlkIjoiN2E1ZDY0MDI5MTE3YjM0ZGMyMzg4N2EwMDI4ZjJiM2YiLCJ1c2VySWQiOiIxMTU3MzgyOTA5In0=</vt:lpwstr>
  </property>
</Properties>
</file>